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350" w:type="dxa"/>
        <w:tblLayout w:type="fixed"/>
        <w:tblCellMar>
          <w:left w:w="80" w:type="dxa"/>
          <w:right w:w="80" w:type="dxa"/>
        </w:tblCellMar>
        <w:tblLook w:val="0000" w:firstRow="0" w:lastRow="0" w:firstColumn="0" w:lastColumn="0" w:noHBand="0" w:noVBand="0"/>
      </w:tblPr>
      <w:tblGrid>
        <w:gridCol w:w="9871"/>
      </w:tblGrid>
      <w:tr w:rsidR="00C35987" w:rsidRPr="00D43065" w14:paraId="68CC2243" w14:textId="77777777" w:rsidTr="00E409EC">
        <w:trPr>
          <w:cantSplit/>
          <w:trHeight w:val="2610"/>
        </w:trPr>
        <w:tc>
          <w:tcPr>
            <w:tcW w:w="9871" w:type="dxa"/>
          </w:tcPr>
          <w:p w14:paraId="14B4AE1D" w14:textId="4D547C3E" w:rsidR="00C35987" w:rsidRPr="00D43065" w:rsidRDefault="00E409EC" w:rsidP="00C05900">
            <w:pPr>
              <w:rPr>
                <w:rFonts w:ascii="Roboto" w:hAnsi="Roboto" w:cs="Arial"/>
                <w:b/>
                <w:bCs/>
                <w:sz w:val="20"/>
                <w:szCs w:val="20"/>
              </w:rPr>
            </w:pPr>
            <w:r w:rsidRPr="00D43065">
              <w:rPr>
                <w:rFonts w:ascii="Roboto" w:hAnsi="Roboto" w:cs="Arial"/>
                <w:b/>
                <w:bCs/>
                <w:noProof/>
                <w:sz w:val="20"/>
                <w:szCs w:val="20"/>
              </w:rPr>
              <w:drawing>
                <wp:inline distT="0" distB="0" distL="0" distR="0" wp14:anchorId="21A2D00F" wp14:editId="3D2F30E3">
                  <wp:extent cx="3602736" cy="868680"/>
                  <wp:effectExtent l="0" t="0" r="0" b="0"/>
                  <wp:docPr id="2" name="Picture 2" descr="C:\Users\sscott90\Desktop\Primary Logos\Georgia Tech With Seal\GTLogoSe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ott90\Desktop\Primary Logos\Georgia Tech With Seal\GTLogoSeal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2736" cy="868680"/>
                          </a:xfrm>
                          <a:prstGeom prst="rect">
                            <a:avLst/>
                          </a:prstGeom>
                          <a:noFill/>
                          <a:ln>
                            <a:noFill/>
                          </a:ln>
                        </pic:spPr>
                      </pic:pic>
                    </a:graphicData>
                  </a:graphic>
                </wp:inline>
              </w:drawing>
            </w:r>
            <w:r w:rsidR="00FD63F0" w:rsidRPr="00D43065">
              <w:rPr>
                <w:rFonts w:ascii="Roboto" w:hAnsi="Roboto" w:cs="Arial"/>
                <w:b/>
                <w:bCs/>
                <w:sz w:val="20"/>
                <w:szCs w:val="20"/>
              </w:rPr>
              <w:t xml:space="preserve"> </w:t>
            </w:r>
          </w:p>
          <w:p w14:paraId="7288418F" w14:textId="1F50C145" w:rsidR="00C35987" w:rsidRPr="00D43065" w:rsidRDefault="0062711A" w:rsidP="00C05900">
            <w:pPr>
              <w:pStyle w:val="Title"/>
              <w:spacing w:after="120"/>
              <w:rPr>
                <w:rFonts w:ascii="Roboto" w:hAnsi="Roboto"/>
                <w:color w:val="1F497D" w:themeColor="text2"/>
                <w:sz w:val="32"/>
              </w:rPr>
            </w:pPr>
            <w:r w:rsidRPr="00D43065">
              <w:rPr>
                <w:rFonts w:ascii="Roboto" w:hAnsi="Roboto"/>
                <w:color w:val="1F497D" w:themeColor="text2"/>
                <w:sz w:val="32"/>
              </w:rPr>
              <w:t>Policy Title</w:t>
            </w:r>
          </w:p>
          <w:p w14:paraId="7047FF89" w14:textId="7C9D30F9" w:rsidR="00C35987" w:rsidRPr="00D43065" w:rsidRDefault="006E2794" w:rsidP="00C05900">
            <w:pPr>
              <w:tabs>
                <w:tab w:val="left" w:pos="4320"/>
              </w:tabs>
              <w:rPr>
                <w:rFonts w:ascii="Roboto" w:hAnsi="Roboto"/>
                <w:color w:val="1F497D" w:themeColor="text2"/>
              </w:rPr>
            </w:pPr>
            <w:r w:rsidRPr="00D43065">
              <w:rPr>
                <w:rFonts w:ascii="Roboto" w:hAnsi="Roboto"/>
                <w:color w:val="1F497D" w:themeColor="text2"/>
              </w:rPr>
              <w:t>Policy</w:t>
            </w:r>
            <w:r w:rsidR="00C35987" w:rsidRPr="00D43065">
              <w:rPr>
                <w:rFonts w:ascii="Roboto" w:hAnsi="Roboto"/>
                <w:color w:val="1F497D" w:themeColor="text2"/>
              </w:rPr>
              <w:t xml:space="preserve"> </w:t>
            </w:r>
            <w:r w:rsidR="00F67E3A" w:rsidRPr="00D43065">
              <w:rPr>
                <w:rFonts w:ascii="Roboto" w:hAnsi="Roboto"/>
                <w:color w:val="1F497D" w:themeColor="text2"/>
              </w:rPr>
              <w:t xml:space="preserve">No. </w:t>
            </w:r>
          </w:p>
          <w:p w14:paraId="15231CE3" w14:textId="77777777" w:rsidR="00DF4938" w:rsidRPr="00D43065" w:rsidRDefault="00DF4938" w:rsidP="00C05900">
            <w:pPr>
              <w:tabs>
                <w:tab w:val="left" w:pos="4320"/>
              </w:tabs>
              <w:rPr>
                <w:rFonts w:ascii="Roboto" w:hAnsi="Roboto"/>
                <w:color w:val="1F497D" w:themeColor="text2"/>
              </w:rPr>
            </w:pPr>
            <w:r w:rsidRPr="00D43065">
              <w:rPr>
                <w:rFonts w:ascii="Roboto" w:hAnsi="Roboto"/>
                <w:color w:val="1F497D" w:themeColor="text2"/>
              </w:rPr>
              <w:t>Type of Policy: [Academic or Administrative]</w:t>
            </w:r>
          </w:p>
          <w:p w14:paraId="7F17FC83" w14:textId="77777777" w:rsidR="00C35987" w:rsidRPr="00D43065" w:rsidRDefault="00C35987" w:rsidP="00C05900">
            <w:pPr>
              <w:tabs>
                <w:tab w:val="left" w:pos="1980"/>
              </w:tabs>
              <w:rPr>
                <w:rFonts w:ascii="Roboto" w:hAnsi="Roboto"/>
                <w:color w:val="1F497D" w:themeColor="text2"/>
              </w:rPr>
            </w:pPr>
            <w:r w:rsidRPr="00D43065">
              <w:rPr>
                <w:rFonts w:ascii="Roboto" w:hAnsi="Roboto"/>
                <w:color w:val="1F497D" w:themeColor="text2"/>
              </w:rPr>
              <w:t>Effective Date:</w:t>
            </w:r>
            <w:r w:rsidR="00300E29" w:rsidRPr="00D43065">
              <w:rPr>
                <w:rFonts w:ascii="Roboto" w:hAnsi="Roboto"/>
                <w:color w:val="1F497D" w:themeColor="text2"/>
              </w:rPr>
              <w:t xml:space="preserve"> [</w:t>
            </w:r>
            <w:r w:rsidR="000A3908" w:rsidRPr="00D43065">
              <w:rPr>
                <w:rFonts w:ascii="Roboto" w:hAnsi="Roboto"/>
                <w:color w:val="1F497D" w:themeColor="text2"/>
              </w:rPr>
              <w:t>Month Year]</w:t>
            </w:r>
            <w:r w:rsidRPr="00D43065">
              <w:rPr>
                <w:rFonts w:ascii="Roboto" w:hAnsi="Roboto"/>
                <w:color w:val="1F497D" w:themeColor="text2"/>
              </w:rPr>
              <w:tab/>
            </w:r>
          </w:p>
          <w:p w14:paraId="563F3BCD" w14:textId="77777777" w:rsidR="00D63966" w:rsidRPr="00D43065" w:rsidRDefault="00C35987" w:rsidP="00FF0CB8">
            <w:pPr>
              <w:tabs>
                <w:tab w:val="left" w:pos="1980"/>
              </w:tabs>
              <w:rPr>
                <w:rFonts w:ascii="Roboto" w:hAnsi="Roboto"/>
                <w:color w:val="1F497D" w:themeColor="text2"/>
              </w:rPr>
            </w:pPr>
            <w:r w:rsidRPr="00D43065">
              <w:rPr>
                <w:rFonts w:ascii="Roboto" w:hAnsi="Roboto"/>
                <w:color w:val="1F497D" w:themeColor="text2"/>
              </w:rPr>
              <w:t>Last Revised:</w:t>
            </w:r>
            <w:r w:rsidR="000A3908" w:rsidRPr="00D43065">
              <w:rPr>
                <w:rFonts w:ascii="Roboto" w:hAnsi="Roboto"/>
                <w:color w:val="1F497D" w:themeColor="text2"/>
              </w:rPr>
              <w:t xml:space="preserve"> [Month Year]</w:t>
            </w:r>
          </w:p>
          <w:p w14:paraId="52E61E62" w14:textId="77777777" w:rsidR="00295E5A" w:rsidRPr="00D43065" w:rsidRDefault="00AF5C96" w:rsidP="00DF4938">
            <w:pPr>
              <w:tabs>
                <w:tab w:val="left" w:pos="1980"/>
              </w:tabs>
              <w:rPr>
                <w:rFonts w:ascii="Roboto" w:hAnsi="Roboto"/>
                <w:color w:val="1F497D" w:themeColor="text2"/>
                <w:sz w:val="16"/>
                <w:szCs w:val="16"/>
              </w:rPr>
            </w:pPr>
            <w:r w:rsidRPr="00D43065">
              <w:rPr>
                <w:rFonts w:ascii="Roboto" w:hAnsi="Roboto"/>
                <w:color w:val="1F497D" w:themeColor="text2"/>
              </w:rPr>
              <w:t>Exter</w:t>
            </w:r>
            <w:r w:rsidR="00940A50" w:rsidRPr="00D43065">
              <w:rPr>
                <w:rFonts w:ascii="Roboto" w:hAnsi="Roboto"/>
                <w:color w:val="1F497D" w:themeColor="text2"/>
              </w:rPr>
              <w:t xml:space="preserve">nal </w:t>
            </w:r>
            <w:r w:rsidR="008A5B5B" w:rsidRPr="00D43065">
              <w:rPr>
                <w:rFonts w:ascii="Roboto" w:hAnsi="Roboto"/>
                <w:color w:val="1F497D" w:themeColor="text2"/>
              </w:rPr>
              <w:t xml:space="preserve">Requirement for </w:t>
            </w:r>
            <w:r w:rsidR="00940A50" w:rsidRPr="00D43065">
              <w:rPr>
                <w:rFonts w:ascii="Roboto" w:hAnsi="Roboto"/>
                <w:color w:val="1F497D" w:themeColor="text2"/>
              </w:rPr>
              <w:t>Review: [Date, Reason</w:t>
            </w:r>
            <w:r w:rsidR="00492670" w:rsidRPr="00D43065">
              <w:rPr>
                <w:rFonts w:ascii="Roboto" w:hAnsi="Roboto"/>
                <w:color w:val="1F497D" w:themeColor="text2"/>
              </w:rPr>
              <w:t>] – if applicable</w:t>
            </w:r>
          </w:p>
          <w:p w14:paraId="3FF61BEC" w14:textId="49B7DCB7" w:rsidR="00DE0779" w:rsidRPr="00D43065" w:rsidRDefault="00D63966" w:rsidP="00DE0779">
            <w:pPr>
              <w:tabs>
                <w:tab w:val="left" w:pos="1980"/>
              </w:tabs>
              <w:rPr>
                <w:rFonts w:ascii="Roboto" w:hAnsi="Roboto"/>
                <w:color w:val="1F497D" w:themeColor="text2"/>
                <w:sz w:val="16"/>
                <w:szCs w:val="16"/>
              </w:rPr>
            </w:pPr>
            <w:r w:rsidRPr="00D43065">
              <w:rPr>
                <w:rFonts w:ascii="Roboto" w:hAnsi="Roboto"/>
                <w:color w:val="1F497D" w:themeColor="text2"/>
              </w:rPr>
              <w:t>Compliance Report</w:t>
            </w:r>
            <w:r w:rsidR="00D14DDB" w:rsidRPr="00D43065">
              <w:rPr>
                <w:rFonts w:ascii="Roboto" w:hAnsi="Roboto"/>
                <w:color w:val="1F497D" w:themeColor="text2"/>
              </w:rPr>
              <w:t>ing</w:t>
            </w:r>
            <w:r w:rsidRPr="00D43065">
              <w:rPr>
                <w:rFonts w:ascii="Roboto" w:hAnsi="Roboto"/>
                <w:color w:val="1F497D" w:themeColor="text2"/>
              </w:rPr>
              <w:t>: [Date</w:t>
            </w:r>
            <w:r w:rsidR="00940A50" w:rsidRPr="00D43065">
              <w:rPr>
                <w:rFonts w:ascii="Roboto" w:hAnsi="Roboto"/>
                <w:color w:val="1F497D" w:themeColor="text2"/>
              </w:rPr>
              <w:t>, Reason</w:t>
            </w:r>
            <w:r w:rsidRPr="00D43065">
              <w:rPr>
                <w:rFonts w:ascii="Roboto" w:hAnsi="Roboto"/>
                <w:color w:val="1F497D" w:themeColor="text2"/>
              </w:rPr>
              <w:t>]</w:t>
            </w:r>
            <w:r w:rsidR="00492670" w:rsidRPr="00D43065">
              <w:rPr>
                <w:rFonts w:ascii="Roboto" w:hAnsi="Roboto"/>
                <w:color w:val="1F497D" w:themeColor="text2"/>
              </w:rPr>
              <w:t xml:space="preserve"> – if applicable</w:t>
            </w:r>
          </w:p>
          <w:p w14:paraId="5F9A0599" w14:textId="77777777" w:rsidR="00DE0779" w:rsidRPr="00D43065" w:rsidRDefault="00DE0779" w:rsidP="00DE0779">
            <w:pPr>
              <w:tabs>
                <w:tab w:val="left" w:pos="1980"/>
              </w:tabs>
              <w:rPr>
                <w:rFonts w:ascii="Roboto" w:hAnsi="Roboto"/>
                <w:color w:val="1F497D" w:themeColor="text2"/>
              </w:rPr>
            </w:pPr>
            <w:r w:rsidRPr="00D43065">
              <w:rPr>
                <w:rFonts w:ascii="Roboto" w:hAnsi="Roboto"/>
                <w:b/>
                <w:color w:val="1F497D" w:themeColor="text2"/>
              </w:rPr>
              <w:t>Policy Owner</w:t>
            </w:r>
            <w:r w:rsidRPr="00D43065">
              <w:rPr>
                <w:rFonts w:ascii="Roboto" w:hAnsi="Roboto"/>
                <w:color w:val="1F497D" w:themeColor="text2"/>
              </w:rPr>
              <w:t>:</w:t>
            </w:r>
            <w:r w:rsidRPr="00D43065">
              <w:rPr>
                <w:rFonts w:ascii="Roboto" w:hAnsi="Roboto"/>
                <w:color w:val="1F497D" w:themeColor="text2"/>
                <w:sz w:val="28"/>
                <w:szCs w:val="28"/>
              </w:rPr>
              <w:t xml:space="preserve"> </w:t>
            </w:r>
            <w:r w:rsidRPr="00D43065">
              <w:rPr>
                <w:rFonts w:ascii="Roboto" w:hAnsi="Roboto"/>
                <w:color w:val="1F497D" w:themeColor="text2"/>
              </w:rPr>
              <w:t>[Department/Unit]</w:t>
            </w:r>
          </w:p>
          <w:p w14:paraId="6128798E" w14:textId="32D5A8C2" w:rsidR="00C35987" w:rsidRPr="00D43065" w:rsidRDefault="00DE0779" w:rsidP="00DE0779">
            <w:pPr>
              <w:tabs>
                <w:tab w:val="left" w:pos="1980"/>
              </w:tabs>
              <w:rPr>
                <w:rFonts w:ascii="Roboto" w:hAnsi="Roboto"/>
              </w:rPr>
            </w:pPr>
            <w:r w:rsidRPr="00D43065">
              <w:rPr>
                <w:rFonts w:ascii="Roboto" w:hAnsi="Roboto"/>
                <w:b/>
                <w:color w:val="1F497D" w:themeColor="text2"/>
              </w:rPr>
              <w:t>Policy Contact</w:t>
            </w:r>
            <w:r w:rsidRPr="00D43065">
              <w:rPr>
                <w:rFonts w:ascii="Roboto" w:hAnsi="Roboto"/>
                <w:color w:val="1F497D" w:themeColor="text2"/>
              </w:rPr>
              <w:t>: [Name, Title, E-mail]</w:t>
            </w:r>
          </w:p>
        </w:tc>
      </w:tr>
    </w:tbl>
    <w:p w14:paraId="4B3E792C" w14:textId="77777777" w:rsidR="004B2217" w:rsidRPr="00D43065" w:rsidRDefault="00CA381C" w:rsidP="00DF58A7">
      <w:pPr>
        <w:pStyle w:val="Heading1"/>
        <w:numPr>
          <w:ilvl w:val="0"/>
          <w:numId w:val="4"/>
        </w:numPr>
        <w:rPr>
          <w:rFonts w:ascii="Roboto" w:hAnsi="Roboto"/>
          <w:sz w:val="28"/>
          <w:szCs w:val="28"/>
        </w:rPr>
      </w:pPr>
      <w:r w:rsidRPr="00D43065">
        <w:rPr>
          <w:rFonts w:ascii="Roboto" w:hAnsi="Roboto"/>
          <w:sz w:val="28"/>
          <w:szCs w:val="28"/>
        </w:rPr>
        <w:t>Reason for Policy</w:t>
      </w:r>
    </w:p>
    <w:p w14:paraId="36BB713D" w14:textId="77777777" w:rsidR="00CA381C" w:rsidRPr="00D43065" w:rsidRDefault="00C259A4" w:rsidP="00C259A4">
      <w:pPr>
        <w:keepNext/>
        <w:autoSpaceDE w:val="0"/>
        <w:autoSpaceDN w:val="0"/>
        <w:adjustRightInd w:val="0"/>
        <w:ind w:left="360"/>
        <w:rPr>
          <w:rFonts w:ascii="Roboto" w:hAnsi="Roboto"/>
          <w:color w:val="000000"/>
        </w:rPr>
      </w:pPr>
      <w:r w:rsidRPr="00D43065">
        <w:rPr>
          <w:rFonts w:ascii="Roboto" w:hAnsi="Roboto"/>
          <w:color w:val="000000"/>
        </w:rPr>
        <w:t>Generally, 1-2 sentences, the “Reason for Policy” cites the Institute’s commitment to a value or strategic goal, why the policy must exist, the problem or conflict the policy seeks to address, or cites any legal, regulatory, stewardship or other requirement the policy aims to meet. This latter information is helpful in the future when the policy needs to be reviewed/updated.</w:t>
      </w:r>
    </w:p>
    <w:p w14:paraId="4FF40C59" w14:textId="77777777" w:rsidR="00FE03C1" w:rsidRPr="00D43065" w:rsidRDefault="00FE03C1" w:rsidP="00FE03C1">
      <w:pPr>
        <w:pStyle w:val="Heading1"/>
        <w:numPr>
          <w:ilvl w:val="0"/>
          <w:numId w:val="4"/>
        </w:numPr>
        <w:rPr>
          <w:rFonts w:ascii="Roboto" w:hAnsi="Roboto"/>
          <w:sz w:val="28"/>
          <w:szCs w:val="28"/>
        </w:rPr>
      </w:pPr>
      <w:r w:rsidRPr="00D43065">
        <w:rPr>
          <w:rFonts w:ascii="Roboto" w:hAnsi="Roboto"/>
          <w:sz w:val="28"/>
          <w:szCs w:val="28"/>
        </w:rPr>
        <w:t>Policy Statement</w:t>
      </w:r>
    </w:p>
    <w:p w14:paraId="608A8E58" w14:textId="2E3E0B86" w:rsidR="00FE03C1" w:rsidRDefault="00FE03C1" w:rsidP="00FE03C1">
      <w:pPr>
        <w:keepNext/>
        <w:autoSpaceDE w:val="0"/>
        <w:autoSpaceDN w:val="0"/>
        <w:adjustRightInd w:val="0"/>
        <w:ind w:left="360"/>
        <w:rPr>
          <w:rFonts w:ascii="Roboto" w:hAnsi="Roboto"/>
          <w:color w:val="000000"/>
        </w:rPr>
      </w:pPr>
      <w:r w:rsidRPr="00D43065">
        <w:rPr>
          <w:rFonts w:ascii="Roboto" w:hAnsi="Roboto"/>
          <w:color w:val="000000"/>
        </w:rPr>
        <w:t>Generally, 1-2 paragraphs, the “Policy Statement” states the policy’s intent, when the policy applies, and any mandated actions or constraints.  It doesn't describe procedures.</w:t>
      </w:r>
    </w:p>
    <w:p w14:paraId="3E83A1E8" w14:textId="77777777" w:rsidR="00CA381C" w:rsidRPr="00D43065" w:rsidRDefault="004B2217" w:rsidP="00CA381C">
      <w:pPr>
        <w:pStyle w:val="Heading1"/>
        <w:numPr>
          <w:ilvl w:val="0"/>
          <w:numId w:val="4"/>
        </w:numPr>
        <w:rPr>
          <w:rFonts w:ascii="Roboto" w:hAnsi="Roboto"/>
          <w:sz w:val="28"/>
          <w:szCs w:val="28"/>
        </w:rPr>
      </w:pPr>
      <w:r w:rsidRPr="00D43065">
        <w:rPr>
          <w:rFonts w:ascii="Roboto" w:hAnsi="Roboto"/>
          <w:sz w:val="28"/>
          <w:szCs w:val="28"/>
        </w:rPr>
        <w:t>Scope</w:t>
      </w:r>
    </w:p>
    <w:p w14:paraId="5AE71640" w14:textId="77777777" w:rsidR="00CA381C" w:rsidRPr="00D43065" w:rsidRDefault="00C259A4" w:rsidP="00C259A4">
      <w:pPr>
        <w:keepNext/>
        <w:autoSpaceDE w:val="0"/>
        <w:autoSpaceDN w:val="0"/>
        <w:adjustRightInd w:val="0"/>
        <w:ind w:left="360"/>
        <w:rPr>
          <w:rFonts w:ascii="Roboto" w:hAnsi="Roboto"/>
          <w:color w:val="000000"/>
        </w:rPr>
      </w:pPr>
      <w:r w:rsidRPr="00D43065">
        <w:rPr>
          <w:rFonts w:ascii="Roboto" w:hAnsi="Roboto"/>
          <w:color w:val="000000"/>
        </w:rPr>
        <w:t>Al</w:t>
      </w:r>
      <w:r w:rsidR="00DA5FC6" w:rsidRPr="00D43065">
        <w:rPr>
          <w:rFonts w:ascii="Roboto" w:hAnsi="Roboto"/>
          <w:color w:val="000000"/>
        </w:rPr>
        <w:t>l categories of people</w:t>
      </w:r>
      <w:r w:rsidR="00940A50" w:rsidRPr="00D43065">
        <w:rPr>
          <w:rFonts w:ascii="Roboto" w:hAnsi="Roboto"/>
          <w:color w:val="000000"/>
        </w:rPr>
        <w:t xml:space="preserve">, </w:t>
      </w:r>
      <w:proofErr w:type="gramStart"/>
      <w:r w:rsidR="00940A50" w:rsidRPr="00D43065">
        <w:rPr>
          <w:rFonts w:ascii="Roboto" w:hAnsi="Roboto"/>
          <w:color w:val="000000"/>
        </w:rPr>
        <w:t>process</w:t>
      </w:r>
      <w:proofErr w:type="gramEnd"/>
      <w:r w:rsidR="00940A50" w:rsidRPr="00D43065">
        <w:rPr>
          <w:rFonts w:ascii="Roboto" w:hAnsi="Roboto"/>
          <w:color w:val="000000"/>
        </w:rPr>
        <w:t xml:space="preserve"> and governance to which </w:t>
      </w:r>
      <w:r w:rsidR="00DA5FC6" w:rsidRPr="00D43065">
        <w:rPr>
          <w:rFonts w:ascii="Roboto" w:hAnsi="Roboto"/>
          <w:color w:val="000000"/>
        </w:rPr>
        <w:t>the</w:t>
      </w:r>
      <w:r w:rsidR="00940A50" w:rsidRPr="00D43065">
        <w:rPr>
          <w:rFonts w:ascii="Roboto" w:hAnsi="Roboto"/>
          <w:color w:val="000000"/>
        </w:rPr>
        <w:t xml:space="preserve"> policy applies</w:t>
      </w:r>
      <w:r w:rsidRPr="00D43065">
        <w:rPr>
          <w:rFonts w:ascii="Roboto" w:hAnsi="Roboto"/>
          <w:color w:val="000000"/>
        </w:rPr>
        <w:t xml:space="preserve">. </w:t>
      </w:r>
    </w:p>
    <w:p w14:paraId="6E4D6E56" w14:textId="77777777" w:rsidR="004B2217" w:rsidRPr="00D43065" w:rsidRDefault="004B2217" w:rsidP="004E13B1">
      <w:pPr>
        <w:pStyle w:val="Heading1"/>
        <w:numPr>
          <w:ilvl w:val="0"/>
          <w:numId w:val="4"/>
        </w:numPr>
        <w:rPr>
          <w:rFonts w:ascii="Roboto" w:hAnsi="Roboto"/>
          <w:sz w:val="28"/>
          <w:szCs w:val="28"/>
        </w:rPr>
      </w:pPr>
      <w:r w:rsidRPr="00D43065">
        <w:rPr>
          <w:rFonts w:ascii="Roboto" w:hAnsi="Roboto"/>
          <w:sz w:val="28"/>
          <w:szCs w:val="28"/>
        </w:rPr>
        <w:t>Definitions</w:t>
      </w:r>
    </w:p>
    <w:p w14:paraId="2B8ED852" w14:textId="77777777" w:rsidR="00823641" w:rsidRPr="00D43065" w:rsidRDefault="00C17542" w:rsidP="00C259A4">
      <w:pPr>
        <w:keepNext/>
        <w:autoSpaceDE w:val="0"/>
        <w:autoSpaceDN w:val="0"/>
        <w:adjustRightInd w:val="0"/>
        <w:ind w:left="360"/>
        <w:rPr>
          <w:rFonts w:ascii="Roboto" w:hAnsi="Roboto"/>
          <w:color w:val="000000"/>
        </w:rPr>
      </w:pPr>
      <w:r w:rsidRPr="00D43065">
        <w:rPr>
          <w:rFonts w:ascii="Roboto" w:hAnsi="Roboto"/>
          <w:color w:val="000000"/>
        </w:rPr>
        <w:t>Terms specific to this Policy.  Where possible, u</w:t>
      </w:r>
      <w:r w:rsidR="00D90166" w:rsidRPr="00D43065">
        <w:rPr>
          <w:rFonts w:ascii="Roboto" w:hAnsi="Roboto"/>
          <w:color w:val="000000"/>
        </w:rPr>
        <w:t>se terms from the M</w:t>
      </w:r>
      <w:r w:rsidR="00940A50" w:rsidRPr="00D43065">
        <w:rPr>
          <w:rFonts w:ascii="Roboto" w:hAnsi="Roboto"/>
          <w:color w:val="000000"/>
        </w:rPr>
        <w:t>aster Glossary</w:t>
      </w:r>
      <w:r w:rsidR="00D90166" w:rsidRPr="00D43065">
        <w:rPr>
          <w:rFonts w:ascii="Roboto" w:hAnsi="Roboto"/>
          <w:color w:val="000000"/>
        </w:rPr>
        <w:t xml:space="preserve"> of t</w:t>
      </w:r>
      <w:r w:rsidR="00BC0050" w:rsidRPr="00D43065">
        <w:rPr>
          <w:rFonts w:ascii="Roboto" w:hAnsi="Roboto"/>
          <w:color w:val="000000"/>
        </w:rPr>
        <w:t>erms</w:t>
      </w:r>
      <w:r w:rsidR="00940A50" w:rsidRPr="00D43065">
        <w:rPr>
          <w:rFonts w:ascii="Roboto" w:hAnsi="Roboto"/>
          <w:color w:val="000000"/>
        </w:rPr>
        <w:t xml:space="preserve"> </w:t>
      </w:r>
      <w:r w:rsidR="00C259A4" w:rsidRPr="00D43065">
        <w:rPr>
          <w:rFonts w:ascii="Roboto" w:hAnsi="Roboto"/>
          <w:color w:val="000000"/>
        </w:rPr>
        <w:t xml:space="preserve">that </w:t>
      </w:r>
      <w:r w:rsidR="00940A50" w:rsidRPr="00D43065">
        <w:rPr>
          <w:rFonts w:ascii="Roboto" w:hAnsi="Roboto"/>
          <w:color w:val="000000"/>
        </w:rPr>
        <w:t>apply to this</w:t>
      </w:r>
      <w:r w:rsidR="00C259A4" w:rsidRPr="00D43065">
        <w:rPr>
          <w:rFonts w:ascii="Roboto" w:hAnsi="Roboto"/>
          <w:color w:val="000000"/>
        </w:rPr>
        <w:t xml:space="preserve"> policy.</w:t>
      </w:r>
      <w:r w:rsidR="00940A50" w:rsidRPr="00D43065">
        <w:rPr>
          <w:rFonts w:ascii="Roboto" w:hAnsi="Roboto"/>
          <w:color w:val="000000"/>
        </w:rPr>
        <w:t xml:space="preserve"> </w:t>
      </w:r>
    </w:p>
    <w:p w14:paraId="220D9E07" w14:textId="77777777" w:rsidR="00C259A4" w:rsidRPr="00D43065" w:rsidRDefault="00C259A4" w:rsidP="005F739F">
      <w:pPr>
        <w:ind w:left="360"/>
        <w:jc w:val="both"/>
        <w:rPr>
          <w:rFonts w:ascii="Roboto" w:eastAsia="MS Mincho" w:hAnsi="Roboto"/>
        </w:rPr>
      </w:pPr>
    </w:p>
    <w:tbl>
      <w:tblPr>
        <w:tblStyle w:val="TableGrid"/>
        <w:tblW w:w="9720" w:type="dxa"/>
        <w:tblInd w:w="468" w:type="dxa"/>
        <w:tblLayout w:type="fixed"/>
        <w:tblLook w:val="00A0" w:firstRow="1" w:lastRow="0" w:firstColumn="1" w:lastColumn="0" w:noHBand="0" w:noVBand="0"/>
      </w:tblPr>
      <w:tblGrid>
        <w:gridCol w:w="2700"/>
        <w:gridCol w:w="7020"/>
      </w:tblGrid>
      <w:tr w:rsidR="00FF0CB8" w:rsidRPr="00D43065" w14:paraId="17CBEFD2" w14:textId="77777777" w:rsidTr="00912DB0">
        <w:tc>
          <w:tcPr>
            <w:tcW w:w="2700" w:type="dxa"/>
            <w:shd w:val="solid" w:color="C6D9F1" w:themeColor="text2" w:themeTint="33" w:fill="auto"/>
          </w:tcPr>
          <w:p w14:paraId="7F743D05" w14:textId="77777777" w:rsidR="00FF0CB8" w:rsidRPr="00D43065" w:rsidRDefault="00FF0CB8" w:rsidP="00FF0CB8">
            <w:pPr>
              <w:spacing w:before="120"/>
              <w:rPr>
                <w:rFonts w:ascii="Roboto" w:hAnsi="Roboto"/>
                <w:b/>
              </w:rPr>
            </w:pPr>
            <w:r w:rsidRPr="00D43065">
              <w:rPr>
                <w:rFonts w:ascii="Roboto" w:hAnsi="Roboto"/>
                <w:b/>
              </w:rPr>
              <w:t>Term</w:t>
            </w:r>
          </w:p>
        </w:tc>
        <w:tc>
          <w:tcPr>
            <w:tcW w:w="7020" w:type="dxa"/>
          </w:tcPr>
          <w:p w14:paraId="2955D7C9" w14:textId="77777777" w:rsidR="00FF0CB8" w:rsidRPr="00D43065" w:rsidRDefault="00FF0CB8" w:rsidP="00FF0CB8">
            <w:pPr>
              <w:spacing w:before="120"/>
              <w:ind w:left="259"/>
              <w:rPr>
                <w:rFonts w:ascii="Roboto" w:hAnsi="Roboto"/>
              </w:rPr>
            </w:pPr>
            <w:r w:rsidRPr="00D43065">
              <w:rPr>
                <w:rFonts w:ascii="Roboto" w:hAnsi="Roboto"/>
              </w:rPr>
              <w:t>Definition</w:t>
            </w:r>
          </w:p>
          <w:p w14:paraId="5D44144F" w14:textId="77777777" w:rsidR="00FF0CB8" w:rsidRPr="00D43065" w:rsidRDefault="00FF0CB8" w:rsidP="00FF0CB8">
            <w:pPr>
              <w:spacing w:before="120"/>
              <w:ind w:left="259"/>
              <w:rPr>
                <w:rFonts w:ascii="Roboto" w:hAnsi="Roboto"/>
              </w:rPr>
            </w:pPr>
          </w:p>
        </w:tc>
      </w:tr>
      <w:tr w:rsidR="00823641" w:rsidRPr="00D43065" w14:paraId="41E5791E" w14:textId="77777777" w:rsidTr="00912DB0">
        <w:tc>
          <w:tcPr>
            <w:tcW w:w="2700" w:type="dxa"/>
            <w:shd w:val="solid" w:color="C6D9F1" w:themeColor="text2" w:themeTint="33" w:fill="auto"/>
          </w:tcPr>
          <w:p w14:paraId="05BC0BF5" w14:textId="77777777" w:rsidR="00823641" w:rsidRPr="00D43065" w:rsidRDefault="00FF0CB8" w:rsidP="00823641">
            <w:pPr>
              <w:spacing w:before="120"/>
              <w:rPr>
                <w:rFonts w:ascii="Roboto" w:hAnsi="Roboto"/>
                <w:b/>
              </w:rPr>
            </w:pPr>
            <w:r w:rsidRPr="00D43065">
              <w:rPr>
                <w:rFonts w:ascii="Roboto" w:hAnsi="Roboto"/>
                <w:b/>
              </w:rPr>
              <w:t>Term</w:t>
            </w:r>
          </w:p>
        </w:tc>
        <w:tc>
          <w:tcPr>
            <w:tcW w:w="7020" w:type="dxa"/>
          </w:tcPr>
          <w:p w14:paraId="1A23601E" w14:textId="77777777" w:rsidR="00FF0CB8" w:rsidRPr="00D43065" w:rsidRDefault="00FF0CB8" w:rsidP="00FF0CB8">
            <w:pPr>
              <w:spacing w:before="120"/>
              <w:ind w:left="259"/>
              <w:rPr>
                <w:rFonts w:ascii="Roboto" w:hAnsi="Roboto"/>
              </w:rPr>
            </w:pPr>
            <w:r w:rsidRPr="00D43065">
              <w:rPr>
                <w:rFonts w:ascii="Roboto" w:hAnsi="Roboto"/>
              </w:rPr>
              <w:t>Definition</w:t>
            </w:r>
          </w:p>
          <w:p w14:paraId="5A2B1585" w14:textId="77777777" w:rsidR="00FF0CB8" w:rsidRPr="00D43065" w:rsidRDefault="00FF0CB8" w:rsidP="00FF0CB8">
            <w:pPr>
              <w:spacing w:before="120"/>
              <w:ind w:left="259"/>
              <w:rPr>
                <w:rFonts w:ascii="Roboto" w:hAnsi="Roboto"/>
              </w:rPr>
            </w:pPr>
          </w:p>
        </w:tc>
      </w:tr>
      <w:tr w:rsidR="00FF0CB8" w:rsidRPr="00D43065" w14:paraId="36C17207" w14:textId="77777777" w:rsidTr="00912DB0">
        <w:tc>
          <w:tcPr>
            <w:tcW w:w="2700" w:type="dxa"/>
            <w:shd w:val="solid" w:color="C6D9F1" w:themeColor="text2" w:themeTint="33" w:fill="auto"/>
          </w:tcPr>
          <w:p w14:paraId="1B6439A9" w14:textId="77777777" w:rsidR="00FF0CB8" w:rsidRPr="00D43065" w:rsidRDefault="00FF0CB8" w:rsidP="00FF0CB8">
            <w:pPr>
              <w:spacing w:before="120"/>
              <w:rPr>
                <w:rFonts w:ascii="Roboto" w:hAnsi="Roboto"/>
                <w:b/>
              </w:rPr>
            </w:pPr>
            <w:r w:rsidRPr="00D43065">
              <w:rPr>
                <w:rFonts w:ascii="Roboto" w:hAnsi="Roboto"/>
                <w:b/>
              </w:rPr>
              <w:lastRenderedPageBreak/>
              <w:t>Term</w:t>
            </w:r>
          </w:p>
        </w:tc>
        <w:tc>
          <w:tcPr>
            <w:tcW w:w="7020" w:type="dxa"/>
          </w:tcPr>
          <w:p w14:paraId="6F04BFFD" w14:textId="77777777" w:rsidR="00FF0CB8" w:rsidRPr="00D43065" w:rsidRDefault="00FF0CB8" w:rsidP="00FF0CB8">
            <w:pPr>
              <w:spacing w:before="120"/>
              <w:ind w:left="259"/>
              <w:rPr>
                <w:rFonts w:ascii="Roboto" w:hAnsi="Roboto"/>
              </w:rPr>
            </w:pPr>
            <w:r w:rsidRPr="00D43065">
              <w:rPr>
                <w:rFonts w:ascii="Roboto" w:hAnsi="Roboto"/>
              </w:rPr>
              <w:t>Definition</w:t>
            </w:r>
          </w:p>
          <w:p w14:paraId="24464493" w14:textId="77777777" w:rsidR="00FF0CB8" w:rsidRPr="00D43065" w:rsidRDefault="00FF0CB8" w:rsidP="00FF0CB8">
            <w:pPr>
              <w:spacing w:before="120"/>
              <w:ind w:left="259"/>
              <w:rPr>
                <w:rFonts w:ascii="Roboto" w:hAnsi="Roboto"/>
              </w:rPr>
            </w:pPr>
          </w:p>
        </w:tc>
      </w:tr>
    </w:tbl>
    <w:p w14:paraId="364039FB" w14:textId="77777777" w:rsidR="00245B60" w:rsidRPr="00D43065" w:rsidRDefault="00245B60" w:rsidP="007E1078">
      <w:pPr>
        <w:pStyle w:val="Heading1"/>
        <w:numPr>
          <w:ilvl w:val="0"/>
          <w:numId w:val="4"/>
        </w:numPr>
        <w:rPr>
          <w:rFonts w:ascii="Roboto" w:hAnsi="Roboto"/>
          <w:sz w:val="28"/>
          <w:szCs w:val="28"/>
        </w:rPr>
      </w:pPr>
      <w:r w:rsidRPr="00D43065">
        <w:rPr>
          <w:rFonts w:ascii="Roboto" w:hAnsi="Roboto"/>
          <w:sz w:val="28"/>
          <w:szCs w:val="28"/>
        </w:rPr>
        <w:t>Procedures</w:t>
      </w:r>
    </w:p>
    <w:p w14:paraId="58FD17F1" w14:textId="261F02F6" w:rsidR="00C259A4" w:rsidRPr="00D43065" w:rsidRDefault="00C259A4" w:rsidP="00C259A4">
      <w:pPr>
        <w:keepNext/>
        <w:autoSpaceDE w:val="0"/>
        <w:autoSpaceDN w:val="0"/>
        <w:adjustRightInd w:val="0"/>
        <w:ind w:left="360"/>
        <w:rPr>
          <w:rFonts w:ascii="Roboto" w:hAnsi="Roboto"/>
          <w:color w:val="000000"/>
        </w:rPr>
      </w:pPr>
      <w:r w:rsidRPr="00D43065">
        <w:rPr>
          <w:rFonts w:ascii="Roboto" w:hAnsi="Roboto"/>
          <w:color w:val="000000"/>
        </w:rPr>
        <w:t xml:space="preserve">Procedures </w:t>
      </w:r>
      <w:r w:rsidR="00E67725">
        <w:rPr>
          <w:rFonts w:ascii="Roboto" w:hAnsi="Roboto"/>
          <w:color w:val="000000"/>
        </w:rPr>
        <w:t>link to information on</w:t>
      </w:r>
      <w:r w:rsidRPr="00D43065">
        <w:rPr>
          <w:rFonts w:ascii="Roboto" w:hAnsi="Roboto"/>
          <w:color w:val="000000"/>
        </w:rPr>
        <w:t xml:space="preserve"> how the policy’s requirements will be met.  </w:t>
      </w:r>
    </w:p>
    <w:tbl>
      <w:tblPr>
        <w:tblStyle w:val="TableGrid"/>
        <w:tblW w:w="9720" w:type="dxa"/>
        <w:tblInd w:w="468" w:type="dxa"/>
        <w:tblLayout w:type="fixed"/>
        <w:tblLook w:val="00A0" w:firstRow="1" w:lastRow="0" w:firstColumn="1" w:lastColumn="0" w:noHBand="0" w:noVBand="0"/>
      </w:tblPr>
      <w:tblGrid>
        <w:gridCol w:w="2700"/>
        <w:gridCol w:w="7020"/>
      </w:tblGrid>
      <w:tr w:rsidR="00A165B7" w:rsidRPr="00D43065" w14:paraId="7A91D160" w14:textId="77777777" w:rsidTr="00FE03C1">
        <w:tc>
          <w:tcPr>
            <w:tcW w:w="9720" w:type="dxa"/>
            <w:gridSpan w:val="2"/>
            <w:shd w:val="solid" w:color="1C21A7" w:fill="E5B8B7" w:themeFill="accent2" w:themeFillTint="66"/>
          </w:tcPr>
          <w:p w14:paraId="008C5684" w14:textId="77777777" w:rsidR="00A165B7" w:rsidRPr="00D43065" w:rsidRDefault="00A165B7" w:rsidP="00FE03C1">
            <w:pPr>
              <w:ind w:right="270"/>
              <w:rPr>
                <w:rFonts w:ascii="Roboto" w:hAnsi="Roboto"/>
                <w:b/>
                <w:color w:val="FFFFFF" w:themeColor="background1"/>
                <w:sz w:val="26"/>
                <w:szCs w:val="26"/>
              </w:rPr>
            </w:pPr>
            <w:r w:rsidRPr="00D43065">
              <w:rPr>
                <w:rFonts w:ascii="Roboto" w:hAnsi="Roboto"/>
                <w:b/>
                <w:color w:val="FFFFFF" w:themeColor="background1"/>
                <w:sz w:val="26"/>
                <w:szCs w:val="26"/>
              </w:rPr>
              <w:t>5.1 Sub-Heading</w:t>
            </w:r>
          </w:p>
          <w:p w14:paraId="22DFB0E4" w14:textId="77777777" w:rsidR="00A165B7" w:rsidRPr="00D43065" w:rsidRDefault="00A165B7" w:rsidP="00FE03C1">
            <w:pPr>
              <w:rPr>
                <w:rFonts w:ascii="Roboto" w:hAnsi="Roboto"/>
                <w:sz w:val="20"/>
              </w:rPr>
            </w:pPr>
          </w:p>
        </w:tc>
      </w:tr>
      <w:tr w:rsidR="00A165B7" w:rsidRPr="00D43065" w14:paraId="0B8D5278" w14:textId="77777777" w:rsidTr="00912DB0">
        <w:tc>
          <w:tcPr>
            <w:tcW w:w="2700" w:type="dxa"/>
            <w:shd w:val="solid" w:color="C6D9F1" w:themeColor="text2" w:themeTint="33" w:fill="auto"/>
          </w:tcPr>
          <w:p w14:paraId="471A3E35" w14:textId="77777777" w:rsidR="00A165B7" w:rsidRPr="00D43065" w:rsidRDefault="00A165B7" w:rsidP="00FE03C1">
            <w:pPr>
              <w:pStyle w:val="Heading3"/>
              <w:keepNext w:val="0"/>
              <w:keepLines w:val="0"/>
              <w:spacing w:before="120"/>
              <w:outlineLvl w:val="2"/>
              <w:rPr>
                <w:rFonts w:ascii="Roboto" w:hAnsi="Roboto"/>
                <w:color w:val="0512BD"/>
              </w:rPr>
            </w:pPr>
            <w:r w:rsidRPr="00D43065">
              <w:rPr>
                <w:rFonts w:ascii="Roboto" w:hAnsi="Roboto"/>
                <w:color w:val="0512BD"/>
              </w:rPr>
              <w:t>Subject</w:t>
            </w:r>
          </w:p>
        </w:tc>
        <w:tc>
          <w:tcPr>
            <w:tcW w:w="7020" w:type="dxa"/>
          </w:tcPr>
          <w:p w14:paraId="54D14FE5" w14:textId="0FAC0370" w:rsidR="00A165B7" w:rsidRPr="00D43065" w:rsidRDefault="00E67725" w:rsidP="00FE03C1">
            <w:pPr>
              <w:spacing w:before="120"/>
              <w:ind w:left="259"/>
              <w:rPr>
                <w:rFonts w:ascii="Roboto" w:hAnsi="Roboto"/>
              </w:rPr>
            </w:pPr>
            <w:r>
              <w:rPr>
                <w:rFonts w:ascii="Roboto" w:hAnsi="Roboto"/>
              </w:rPr>
              <w:t xml:space="preserve">Link to </w:t>
            </w:r>
            <w:r w:rsidR="00A165B7" w:rsidRPr="00D43065">
              <w:rPr>
                <w:rFonts w:ascii="Roboto" w:hAnsi="Roboto"/>
              </w:rPr>
              <w:t>Procedure</w:t>
            </w:r>
            <w:r>
              <w:rPr>
                <w:rFonts w:ascii="Roboto" w:hAnsi="Roboto"/>
              </w:rPr>
              <w:t>, or brief description with link.</w:t>
            </w:r>
          </w:p>
          <w:p w14:paraId="7CF2D975" w14:textId="77777777" w:rsidR="00A165B7" w:rsidRPr="00D43065" w:rsidRDefault="00A165B7" w:rsidP="00FE03C1">
            <w:pPr>
              <w:spacing w:before="120"/>
              <w:ind w:left="259"/>
              <w:rPr>
                <w:rFonts w:ascii="Roboto" w:hAnsi="Roboto"/>
              </w:rPr>
            </w:pPr>
          </w:p>
        </w:tc>
      </w:tr>
      <w:tr w:rsidR="00A165B7" w:rsidRPr="00D43065" w14:paraId="199FC153" w14:textId="77777777" w:rsidTr="00912DB0">
        <w:tc>
          <w:tcPr>
            <w:tcW w:w="2700" w:type="dxa"/>
            <w:shd w:val="solid" w:color="C6D9F1" w:themeColor="text2" w:themeTint="33" w:fill="auto"/>
          </w:tcPr>
          <w:p w14:paraId="47A18DE6" w14:textId="77777777" w:rsidR="00A165B7" w:rsidRPr="00D43065" w:rsidRDefault="00A165B7" w:rsidP="00FE03C1">
            <w:pPr>
              <w:pStyle w:val="Heading3"/>
              <w:keepNext w:val="0"/>
              <w:keepLines w:val="0"/>
              <w:spacing w:before="120"/>
              <w:outlineLvl w:val="2"/>
              <w:rPr>
                <w:rFonts w:ascii="Roboto" w:hAnsi="Roboto"/>
                <w:color w:val="0512BD"/>
              </w:rPr>
            </w:pPr>
            <w:r w:rsidRPr="00D43065">
              <w:rPr>
                <w:rFonts w:ascii="Roboto" w:hAnsi="Roboto"/>
                <w:color w:val="0512BD"/>
              </w:rPr>
              <w:t>Subject</w:t>
            </w:r>
          </w:p>
        </w:tc>
        <w:tc>
          <w:tcPr>
            <w:tcW w:w="7020" w:type="dxa"/>
          </w:tcPr>
          <w:p w14:paraId="5EA1D0C2" w14:textId="77777777" w:rsidR="00E67725" w:rsidRPr="00D43065" w:rsidRDefault="00E67725" w:rsidP="00E67725">
            <w:pPr>
              <w:spacing w:before="120"/>
              <w:ind w:left="259"/>
              <w:rPr>
                <w:rFonts w:ascii="Roboto" w:hAnsi="Roboto"/>
              </w:rPr>
            </w:pPr>
            <w:r>
              <w:rPr>
                <w:rFonts w:ascii="Roboto" w:hAnsi="Roboto"/>
              </w:rPr>
              <w:t xml:space="preserve">Link to </w:t>
            </w:r>
            <w:r w:rsidRPr="00D43065">
              <w:rPr>
                <w:rFonts w:ascii="Roboto" w:hAnsi="Roboto"/>
              </w:rPr>
              <w:t>Procedure</w:t>
            </w:r>
            <w:r>
              <w:rPr>
                <w:rFonts w:ascii="Roboto" w:hAnsi="Roboto"/>
              </w:rPr>
              <w:t>, or brief description with link.</w:t>
            </w:r>
          </w:p>
          <w:p w14:paraId="38E3E39D" w14:textId="77777777" w:rsidR="00A165B7" w:rsidRPr="00D43065" w:rsidRDefault="00A165B7" w:rsidP="00FE03C1">
            <w:pPr>
              <w:spacing w:before="120"/>
              <w:ind w:left="259"/>
              <w:rPr>
                <w:rFonts w:ascii="Roboto" w:hAnsi="Roboto"/>
              </w:rPr>
            </w:pPr>
          </w:p>
        </w:tc>
      </w:tr>
    </w:tbl>
    <w:p w14:paraId="20C844FA" w14:textId="77777777" w:rsidR="00A165B7" w:rsidRPr="00D43065" w:rsidRDefault="00A165B7" w:rsidP="00A165B7">
      <w:pPr>
        <w:tabs>
          <w:tab w:val="left" w:pos="270"/>
        </w:tabs>
        <w:ind w:left="360"/>
        <w:rPr>
          <w:rFonts w:ascii="Roboto" w:hAnsi="Roboto" w:cstheme="minorHAnsi"/>
        </w:rPr>
      </w:pPr>
    </w:p>
    <w:p w14:paraId="481F9B8F" w14:textId="77777777" w:rsidR="004B2217" w:rsidRPr="00D43065" w:rsidRDefault="00F866BF" w:rsidP="007E1078">
      <w:pPr>
        <w:pStyle w:val="Heading1"/>
        <w:numPr>
          <w:ilvl w:val="0"/>
          <w:numId w:val="4"/>
        </w:numPr>
        <w:rPr>
          <w:rFonts w:ascii="Roboto" w:hAnsi="Roboto"/>
          <w:sz w:val="28"/>
          <w:szCs w:val="28"/>
        </w:rPr>
      </w:pPr>
      <w:r w:rsidRPr="00D43065">
        <w:rPr>
          <w:rFonts w:ascii="Roboto" w:hAnsi="Roboto"/>
          <w:sz w:val="28"/>
          <w:szCs w:val="28"/>
        </w:rPr>
        <w:t>Forms</w:t>
      </w:r>
    </w:p>
    <w:p w14:paraId="7F9F9AD5" w14:textId="77777777" w:rsidR="00DA5FC6" w:rsidRPr="00D43065" w:rsidRDefault="00DA5FC6" w:rsidP="00DA5FC6">
      <w:pPr>
        <w:keepNext/>
        <w:autoSpaceDE w:val="0"/>
        <w:autoSpaceDN w:val="0"/>
        <w:adjustRightInd w:val="0"/>
        <w:ind w:left="360"/>
        <w:rPr>
          <w:rFonts w:ascii="Roboto" w:hAnsi="Roboto"/>
          <w:color w:val="000000"/>
        </w:rPr>
      </w:pPr>
      <w:r w:rsidRPr="00D43065">
        <w:rPr>
          <w:rFonts w:ascii="Roboto" w:hAnsi="Roboto"/>
          <w:color w:val="000000"/>
        </w:rPr>
        <w:t>Links</w:t>
      </w:r>
      <w:r w:rsidR="009E6506" w:rsidRPr="00D43065">
        <w:rPr>
          <w:rFonts w:ascii="Roboto" w:hAnsi="Roboto"/>
          <w:color w:val="000000"/>
        </w:rPr>
        <w:t xml:space="preserve"> to any forms needed</w:t>
      </w:r>
      <w:r w:rsidRPr="00D43065">
        <w:rPr>
          <w:rFonts w:ascii="Roboto" w:hAnsi="Roboto"/>
          <w:color w:val="000000"/>
        </w:rPr>
        <w:t xml:space="preserve"> to meet the policy’s requirements</w:t>
      </w:r>
      <w:r w:rsidR="00D90166" w:rsidRPr="00D43065">
        <w:rPr>
          <w:rFonts w:ascii="Roboto" w:hAnsi="Roboto"/>
          <w:color w:val="000000"/>
        </w:rPr>
        <w:t>. Use of links recommended, however, f</w:t>
      </w:r>
      <w:r w:rsidR="00003317" w:rsidRPr="00D43065">
        <w:rPr>
          <w:rFonts w:ascii="Roboto" w:hAnsi="Roboto"/>
          <w:color w:val="000000"/>
        </w:rPr>
        <w:t xml:space="preserve">orms can also be uploaded directly to </w:t>
      </w:r>
      <w:r w:rsidR="00492670" w:rsidRPr="00D43065">
        <w:rPr>
          <w:rFonts w:ascii="Roboto" w:hAnsi="Roboto"/>
          <w:color w:val="000000"/>
        </w:rPr>
        <w:t xml:space="preserve">the </w:t>
      </w:r>
      <w:r w:rsidR="00D90166" w:rsidRPr="00D43065">
        <w:rPr>
          <w:rFonts w:ascii="Roboto" w:hAnsi="Roboto"/>
          <w:color w:val="000000"/>
        </w:rPr>
        <w:t>policy page, if necessary.</w:t>
      </w:r>
    </w:p>
    <w:tbl>
      <w:tblPr>
        <w:tblStyle w:val="ColorfulGrid-Accent1"/>
        <w:tblW w:w="0" w:type="auto"/>
        <w:tblInd w:w="468" w:type="dxa"/>
        <w:tblLayout w:type="fixed"/>
        <w:tblLook w:val="0400" w:firstRow="0" w:lastRow="0" w:firstColumn="0" w:lastColumn="0" w:noHBand="0" w:noVBand="1"/>
      </w:tblPr>
      <w:tblGrid>
        <w:gridCol w:w="3060"/>
        <w:gridCol w:w="6660"/>
      </w:tblGrid>
      <w:tr w:rsidR="00EE6BE5" w:rsidRPr="00D43065" w14:paraId="74AFE87E" w14:textId="77777777" w:rsidTr="00464ED9">
        <w:trPr>
          <w:cnfStyle w:val="000000100000" w:firstRow="0" w:lastRow="0" w:firstColumn="0" w:lastColumn="0" w:oddVBand="0" w:evenVBand="0" w:oddHBand="1" w:evenHBand="0" w:firstRowFirstColumn="0" w:firstRowLastColumn="0" w:lastRowFirstColumn="0" w:lastRowLastColumn="0"/>
        </w:trPr>
        <w:tc>
          <w:tcPr>
            <w:tcW w:w="3060" w:type="dxa"/>
            <w:shd w:val="clear" w:color="auto" w:fill="548DD4" w:themeFill="text2" w:themeFillTint="99"/>
          </w:tcPr>
          <w:p w14:paraId="2903CE13" w14:textId="77777777" w:rsidR="00EE6BE5" w:rsidRPr="00D43065" w:rsidRDefault="00EE6BE5" w:rsidP="00DF4938">
            <w:pPr>
              <w:keepNext/>
              <w:rPr>
                <w:rFonts w:ascii="Roboto" w:hAnsi="Roboto"/>
                <w:color w:val="FFFFFF" w:themeColor="background1"/>
              </w:rPr>
            </w:pPr>
            <w:r w:rsidRPr="00D43065">
              <w:rPr>
                <w:rFonts w:ascii="Roboto" w:hAnsi="Roboto"/>
                <w:color w:val="FFFFFF" w:themeColor="background1"/>
              </w:rPr>
              <w:t>Title</w:t>
            </w:r>
          </w:p>
        </w:tc>
        <w:tc>
          <w:tcPr>
            <w:tcW w:w="6660" w:type="dxa"/>
            <w:shd w:val="clear" w:color="auto" w:fill="548DD4" w:themeFill="text2" w:themeFillTint="99"/>
          </w:tcPr>
          <w:p w14:paraId="12056993" w14:textId="77777777" w:rsidR="00EE6BE5" w:rsidRPr="00D43065" w:rsidRDefault="00EE6BE5" w:rsidP="00DF4938">
            <w:pPr>
              <w:keepNext/>
              <w:rPr>
                <w:rFonts w:ascii="Roboto" w:hAnsi="Roboto"/>
                <w:color w:val="FFFFFF" w:themeColor="background1"/>
              </w:rPr>
            </w:pPr>
            <w:r w:rsidRPr="00D43065">
              <w:rPr>
                <w:rFonts w:ascii="Roboto" w:hAnsi="Roboto"/>
                <w:color w:val="FFFFFF" w:themeColor="background1"/>
              </w:rPr>
              <w:t>Link</w:t>
            </w:r>
          </w:p>
        </w:tc>
      </w:tr>
      <w:tr w:rsidR="00EE6BE5" w:rsidRPr="00D43065" w14:paraId="12424A30" w14:textId="77777777" w:rsidTr="00464ED9">
        <w:tc>
          <w:tcPr>
            <w:tcW w:w="3060" w:type="dxa"/>
          </w:tcPr>
          <w:p w14:paraId="1B771D8A" w14:textId="77777777" w:rsidR="00EE6BE5" w:rsidRPr="00D43065" w:rsidRDefault="00EE6BE5" w:rsidP="00DF4938">
            <w:pPr>
              <w:rPr>
                <w:rFonts w:ascii="Roboto" w:eastAsia="Times New Roman" w:hAnsi="Roboto"/>
              </w:rPr>
            </w:pPr>
          </w:p>
        </w:tc>
        <w:tc>
          <w:tcPr>
            <w:tcW w:w="6660" w:type="dxa"/>
          </w:tcPr>
          <w:p w14:paraId="43B50309" w14:textId="77777777" w:rsidR="00EE6BE5" w:rsidRPr="00D43065" w:rsidRDefault="00EE6BE5" w:rsidP="00DF4938">
            <w:pPr>
              <w:rPr>
                <w:rFonts w:ascii="Roboto" w:hAnsi="Roboto"/>
              </w:rPr>
            </w:pPr>
          </w:p>
        </w:tc>
      </w:tr>
      <w:tr w:rsidR="00EE6BE5" w:rsidRPr="00D43065" w14:paraId="63BEDE59" w14:textId="77777777" w:rsidTr="00464ED9">
        <w:trPr>
          <w:cnfStyle w:val="000000100000" w:firstRow="0" w:lastRow="0" w:firstColumn="0" w:lastColumn="0" w:oddVBand="0" w:evenVBand="0" w:oddHBand="1" w:evenHBand="0" w:firstRowFirstColumn="0" w:firstRowLastColumn="0" w:lastRowFirstColumn="0" w:lastRowLastColumn="0"/>
        </w:trPr>
        <w:tc>
          <w:tcPr>
            <w:tcW w:w="3060" w:type="dxa"/>
          </w:tcPr>
          <w:p w14:paraId="1424C5B8" w14:textId="77777777" w:rsidR="00EE6BE5" w:rsidRPr="00D43065" w:rsidRDefault="00EE6BE5" w:rsidP="00DF4938">
            <w:pPr>
              <w:rPr>
                <w:rFonts w:ascii="Roboto" w:eastAsia="Times New Roman" w:hAnsi="Roboto"/>
              </w:rPr>
            </w:pPr>
          </w:p>
        </w:tc>
        <w:tc>
          <w:tcPr>
            <w:tcW w:w="6660" w:type="dxa"/>
          </w:tcPr>
          <w:p w14:paraId="61C1D2BF" w14:textId="77777777" w:rsidR="00EE6BE5" w:rsidRPr="00D43065" w:rsidRDefault="00EE6BE5" w:rsidP="00DF4938">
            <w:pPr>
              <w:rPr>
                <w:rFonts w:ascii="Roboto" w:hAnsi="Roboto"/>
              </w:rPr>
            </w:pPr>
          </w:p>
        </w:tc>
      </w:tr>
      <w:tr w:rsidR="00EE6BE5" w:rsidRPr="00D43065" w14:paraId="1C23C523" w14:textId="77777777" w:rsidTr="00464ED9">
        <w:tc>
          <w:tcPr>
            <w:tcW w:w="3060" w:type="dxa"/>
          </w:tcPr>
          <w:p w14:paraId="2C64EAED" w14:textId="77777777" w:rsidR="00EE6BE5" w:rsidRPr="00D43065" w:rsidRDefault="00EE6BE5" w:rsidP="00DF4938">
            <w:pPr>
              <w:rPr>
                <w:rFonts w:ascii="Roboto" w:eastAsia="Times New Roman" w:hAnsi="Roboto"/>
              </w:rPr>
            </w:pPr>
          </w:p>
        </w:tc>
        <w:tc>
          <w:tcPr>
            <w:tcW w:w="6660" w:type="dxa"/>
          </w:tcPr>
          <w:p w14:paraId="369563D5" w14:textId="77777777" w:rsidR="00EE6BE5" w:rsidRPr="00D43065" w:rsidRDefault="00EE6BE5" w:rsidP="00DF4938">
            <w:pPr>
              <w:rPr>
                <w:rFonts w:ascii="Roboto" w:hAnsi="Roboto"/>
              </w:rPr>
            </w:pPr>
          </w:p>
        </w:tc>
      </w:tr>
      <w:tr w:rsidR="00EE6BE5" w:rsidRPr="00D43065" w14:paraId="188CF0D3" w14:textId="77777777" w:rsidTr="00464ED9">
        <w:trPr>
          <w:cnfStyle w:val="000000100000" w:firstRow="0" w:lastRow="0" w:firstColumn="0" w:lastColumn="0" w:oddVBand="0" w:evenVBand="0" w:oddHBand="1" w:evenHBand="0" w:firstRowFirstColumn="0" w:firstRowLastColumn="0" w:lastRowFirstColumn="0" w:lastRowLastColumn="0"/>
        </w:trPr>
        <w:tc>
          <w:tcPr>
            <w:tcW w:w="3060" w:type="dxa"/>
          </w:tcPr>
          <w:p w14:paraId="234E92A1" w14:textId="77777777" w:rsidR="00EE6BE5" w:rsidRPr="00D43065" w:rsidRDefault="00EE6BE5" w:rsidP="00DF4938">
            <w:pPr>
              <w:rPr>
                <w:rFonts w:ascii="Roboto" w:eastAsia="Times New Roman" w:hAnsi="Roboto"/>
              </w:rPr>
            </w:pPr>
          </w:p>
        </w:tc>
        <w:tc>
          <w:tcPr>
            <w:tcW w:w="6660" w:type="dxa"/>
          </w:tcPr>
          <w:p w14:paraId="185BE5D6" w14:textId="77777777" w:rsidR="00EE6BE5" w:rsidRPr="00D43065" w:rsidRDefault="00EE6BE5" w:rsidP="00DF4938">
            <w:pPr>
              <w:rPr>
                <w:rFonts w:ascii="Roboto" w:hAnsi="Roboto"/>
              </w:rPr>
            </w:pPr>
          </w:p>
        </w:tc>
      </w:tr>
    </w:tbl>
    <w:p w14:paraId="71FF9D53" w14:textId="77777777" w:rsidR="00DA5FC6" w:rsidRPr="00D43065" w:rsidRDefault="00DA5FC6" w:rsidP="00DA5FC6">
      <w:pPr>
        <w:pStyle w:val="Heading1"/>
        <w:numPr>
          <w:ilvl w:val="0"/>
          <w:numId w:val="4"/>
        </w:numPr>
        <w:rPr>
          <w:rFonts w:ascii="Roboto" w:hAnsi="Roboto"/>
          <w:sz w:val="28"/>
          <w:szCs w:val="28"/>
        </w:rPr>
      </w:pPr>
      <w:r w:rsidRPr="00D43065">
        <w:rPr>
          <w:rFonts w:ascii="Roboto" w:hAnsi="Roboto"/>
          <w:sz w:val="28"/>
          <w:szCs w:val="28"/>
        </w:rPr>
        <w:t>Frequently Asked Questions</w:t>
      </w:r>
    </w:p>
    <w:p w14:paraId="76436EB6" w14:textId="77777777" w:rsidR="00DA5FC6" w:rsidRPr="00D43065" w:rsidRDefault="00DA5FC6" w:rsidP="00DA5FC6">
      <w:pPr>
        <w:keepNext/>
        <w:autoSpaceDE w:val="0"/>
        <w:autoSpaceDN w:val="0"/>
        <w:adjustRightInd w:val="0"/>
        <w:ind w:left="360"/>
        <w:rPr>
          <w:rFonts w:ascii="Roboto" w:hAnsi="Roboto"/>
          <w:color w:val="000000"/>
        </w:rPr>
      </w:pPr>
      <w:r w:rsidRPr="00D43065">
        <w:rPr>
          <w:rFonts w:ascii="Roboto" w:hAnsi="Roboto"/>
          <w:i/>
          <w:color w:val="000000"/>
        </w:rPr>
        <w:t xml:space="preserve">Optional: </w:t>
      </w:r>
      <w:r w:rsidR="00D90166" w:rsidRPr="00D43065">
        <w:rPr>
          <w:rFonts w:ascii="Roboto" w:hAnsi="Roboto"/>
          <w:color w:val="000000"/>
        </w:rPr>
        <w:t>Link to policy owner’s web</w:t>
      </w:r>
      <w:r w:rsidRPr="00D43065">
        <w:rPr>
          <w:rFonts w:ascii="Roboto" w:hAnsi="Roboto"/>
          <w:color w:val="000000"/>
        </w:rPr>
        <w:t xml:space="preserve">page containing </w:t>
      </w:r>
      <w:r w:rsidR="00D90166" w:rsidRPr="00D43065">
        <w:rPr>
          <w:rFonts w:ascii="Roboto" w:hAnsi="Roboto"/>
          <w:color w:val="000000"/>
        </w:rPr>
        <w:t xml:space="preserve">policy specific </w:t>
      </w:r>
      <w:r w:rsidRPr="00D43065">
        <w:rPr>
          <w:rFonts w:ascii="Roboto" w:hAnsi="Roboto"/>
          <w:color w:val="000000"/>
        </w:rPr>
        <w:t>FAQs.</w:t>
      </w:r>
    </w:p>
    <w:p w14:paraId="13FB3C2C" w14:textId="77777777" w:rsidR="00FE03C1" w:rsidRPr="00D43065" w:rsidRDefault="00FE03C1" w:rsidP="00FE03C1">
      <w:pPr>
        <w:pStyle w:val="Heading1"/>
        <w:numPr>
          <w:ilvl w:val="0"/>
          <w:numId w:val="4"/>
        </w:numPr>
        <w:rPr>
          <w:rFonts w:ascii="Roboto" w:hAnsi="Roboto"/>
          <w:sz w:val="28"/>
          <w:szCs w:val="28"/>
        </w:rPr>
      </w:pPr>
      <w:r w:rsidRPr="00D43065">
        <w:rPr>
          <w:rFonts w:ascii="Roboto" w:hAnsi="Roboto"/>
          <w:sz w:val="28"/>
          <w:szCs w:val="28"/>
        </w:rPr>
        <w:t>Responsibilities</w:t>
      </w:r>
    </w:p>
    <w:p w14:paraId="284027CC" w14:textId="77777777" w:rsidR="00BC0050" w:rsidRPr="00D43065" w:rsidRDefault="00003317" w:rsidP="00003317">
      <w:pPr>
        <w:keepNext/>
        <w:autoSpaceDE w:val="0"/>
        <w:autoSpaceDN w:val="0"/>
        <w:adjustRightInd w:val="0"/>
        <w:ind w:left="360"/>
        <w:rPr>
          <w:rFonts w:ascii="Roboto" w:hAnsi="Roboto"/>
        </w:rPr>
      </w:pPr>
      <w:r w:rsidRPr="00D43065">
        <w:rPr>
          <w:rFonts w:ascii="Roboto" w:hAnsi="Roboto"/>
          <w:color w:val="000000"/>
        </w:rPr>
        <w:t xml:space="preserve">List the </w:t>
      </w:r>
      <w:r w:rsidR="00D90166" w:rsidRPr="00D43065">
        <w:rPr>
          <w:rFonts w:ascii="Roboto" w:hAnsi="Roboto"/>
          <w:color w:val="000000"/>
        </w:rPr>
        <w:t>units or individuals</w:t>
      </w:r>
      <w:r w:rsidRPr="00D43065">
        <w:rPr>
          <w:rFonts w:ascii="Roboto" w:hAnsi="Roboto"/>
          <w:color w:val="000000"/>
        </w:rPr>
        <w:t xml:space="preserve"> who are responsible for aspects of the policy (e.g., colleges, departments, offices, faculty, students, employees, etc.). Summarize the major responsibilities – the “what” not the “how” of the responsibility. Details of “how” should be in the procedures section.</w:t>
      </w:r>
    </w:p>
    <w:p w14:paraId="40437F59" w14:textId="77777777" w:rsidR="00DF202A" w:rsidRPr="00D43065" w:rsidRDefault="00BC0050" w:rsidP="00DF202A">
      <w:pPr>
        <w:pStyle w:val="Heading2"/>
        <w:numPr>
          <w:ilvl w:val="1"/>
          <w:numId w:val="4"/>
        </w:numPr>
        <w:rPr>
          <w:rFonts w:ascii="Roboto" w:hAnsi="Roboto"/>
        </w:rPr>
      </w:pPr>
      <w:r w:rsidRPr="00D43065">
        <w:rPr>
          <w:rFonts w:ascii="Roboto" w:hAnsi="Roboto"/>
        </w:rPr>
        <w:t xml:space="preserve">Responsible Party </w:t>
      </w:r>
    </w:p>
    <w:p w14:paraId="787942AF" w14:textId="77777777" w:rsidR="00DF202A" w:rsidRPr="00D43065" w:rsidRDefault="00DF202A" w:rsidP="00BD401A">
      <w:pPr>
        <w:ind w:left="360"/>
        <w:rPr>
          <w:rFonts w:ascii="Roboto" w:hAnsi="Roboto"/>
        </w:rPr>
      </w:pPr>
    </w:p>
    <w:p w14:paraId="5F002D1B" w14:textId="77777777" w:rsidR="00DF202A" w:rsidRPr="00D43065" w:rsidRDefault="00BC0050" w:rsidP="00DF202A">
      <w:pPr>
        <w:pStyle w:val="Heading2"/>
        <w:numPr>
          <w:ilvl w:val="1"/>
          <w:numId w:val="4"/>
        </w:numPr>
        <w:rPr>
          <w:rFonts w:ascii="Roboto" w:hAnsi="Roboto"/>
        </w:rPr>
      </w:pPr>
      <w:r w:rsidRPr="00D43065">
        <w:rPr>
          <w:rFonts w:ascii="Roboto" w:hAnsi="Roboto"/>
        </w:rPr>
        <w:t>Responsible Party</w:t>
      </w:r>
    </w:p>
    <w:p w14:paraId="24CF56A0" w14:textId="77777777" w:rsidR="00DF202A" w:rsidRPr="00D43065" w:rsidRDefault="00DF202A" w:rsidP="00BD401A">
      <w:pPr>
        <w:ind w:left="360"/>
        <w:rPr>
          <w:rFonts w:ascii="Roboto" w:hAnsi="Roboto"/>
        </w:rPr>
      </w:pPr>
    </w:p>
    <w:p w14:paraId="413B0E98" w14:textId="77777777" w:rsidR="00C05900" w:rsidRPr="00D43065" w:rsidRDefault="00D14DDB" w:rsidP="00A81825">
      <w:pPr>
        <w:pStyle w:val="Heading1"/>
        <w:numPr>
          <w:ilvl w:val="0"/>
          <w:numId w:val="4"/>
        </w:numPr>
        <w:rPr>
          <w:rFonts w:ascii="Roboto" w:hAnsi="Roboto"/>
          <w:sz w:val="28"/>
          <w:szCs w:val="28"/>
        </w:rPr>
      </w:pPr>
      <w:r w:rsidRPr="00D43065">
        <w:rPr>
          <w:rFonts w:ascii="Roboto" w:hAnsi="Roboto"/>
          <w:sz w:val="28"/>
          <w:szCs w:val="28"/>
        </w:rPr>
        <w:lastRenderedPageBreak/>
        <w:t>Enforcement</w:t>
      </w:r>
    </w:p>
    <w:p w14:paraId="11ABA83A" w14:textId="77777777" w:rsidR="00E53A92" w:rsidRPr="00D43065" w:rsidRDefault="001943EC" w:rsidP="00A37204">
      <w:pPr>
        <w:keepNext/>
        <w:autoSpaceDE w:val="0"/>
        <w:autoSpaceDN w:val="0"/>
        <w:adjustRightInd w:val="0"/>
        <w:ind w:left="360"/>
        <w:rPr>
          <w:rFonts w:ascii="Roboto" w:hAnsi="Roboto"/>
          <w:color w:val="000000"/>
        </w:rPr>
      </w:pPr>
      <w:r w:rsidRPr="00D43065">
        <w:rPr>
          <w:rFonts w:ascii="Roboto" w:hAnsi="Roboto"/>
          <w:color w:val="000000"/>
        </w:rPr>
        <w:t xml:space="preserve">Description of potential </w:t>
      </w:r>
      <w:r w:rsidR="00AF2B7F" w:rsidRPr="00D43065">
        <w:rPr>
          <w:rFonts w:ascii="Roboto" w:hAnsi="Roboto"/>
          <w:color w:val="000000"/>
        </w:rPr>
        <w:t>repercussions for those within p</w:t>
      </w:r>
      <w:r w:rsidRPr="00D43065">
        <w:rPr>
          <w:rFonts w:ascii="Roboto" w:hAnsi="Roboto"/>
          <w:color w:val="000000"/>
        </w:rPr>
        <w:t xml:space="preserve">olicy scope who </w:t>
      </w:r>
      <w:r w:rsidR="00DA5FC6" w:rsidRPr="00D43065">
        <w:rPr>
          <w:rFonts w:ascii="Roboto" w:hAnsi="Roboto"/>
          <w:color w:val="000000"/>
        </w:rPr>
        <w:t>are found in violation of the</w:t>
      </w:r>
      <w:r w:rsidR="00AF2B7F" w:rsidRPr="00D43065">
        <w:rPr>
          <w:rFonts w:ascii="Roboto" w:hAnsi="Roboto"/>
          <w:color w:val="000000"/>
        </w:rPr>
        <w:t xml:space="preserve"> p</w:t>
      </w:r>
      <w:r w:rsidRPr="00D43065">
        <w:rPr>
          <w:rFonts w:ascii="Roboto" w:hAnsi="Roboto"/>
          <w:color w:val="000000"/>
        </w:rPr>
        <w:t>olicy.</w:t>
      </w:r>
      <w:bookmarkStart w:id="0" w:name="_Toc67292010"/>
      <w:r w:rsidR="00E53A92" w:rsidRPr="00D43065">
        <w:rPr>
          <w:rFonts w:ascii="Roboto" w:hAnsi="Roboto"/>
          <w:color w:val="000000"/>
        </w:rPr>
        <w:t xml:space="preserve">  </w:t>
      </w:r>
      <w:r w:rsidR="004738C5" w:rsidRPr="00D43065">
        <w:rPr>
          <w:rFonts w:ascii="Roboto" w:hAnsi="Roboto"/>
          <w:color w:val="000000"/>
        </w:rPr>
        <w:t xml:space="preserve">As much as possible, there should be a prescribed set of consequences for </w:t>
      </w:r>
      <w:r w:rsidR="00983730" w:rsidRPr="00D43065">
        <w:rPr>
          <w:rFonts w:ascii="Roboto" w:hAnsi="Roboto"/>
          <w:color w:val="000000"/>
        </w:rPr>
        <w:t xml:space="preserve">the various </w:t>
      </w:r>
      <w:r w:rsidR="00983730" w:rsidRPr="00D43065">
        <w:rPr>
          <w:rFonts w:ascii="Roboto" w:hAnsi="Roboto"/>
          <w:i/>
          <w:color w:val="000000"/>
        </w:rPr>
        <w:t>types</w:t>
      </w:r>
      <w:r w:rsidR="00983730" w:rsidRPr="00D43065">
        <w:rPr>
          <w:rFonts w:ascii="Roboto" w:hAnsi="Roboto"/>
          <w:color w:val="000000"/>
        </w:rPr>
        <w:t xml:space="preserve"> and </w:t>
      </w:r>
      <w:r w:rsidR="00983730" w:rsidRPr="00D43065">
        <w:rPr>
          <w:rFonts w:ascii="Roboto" w:hAnsi="Roboto"/>
          <w:i/>
          <w:color w:val="000000"/>
        </w:rPr>
        <w:t>frequency</w:t>
      </w:r>
      <w:r w:rsidR="00983730" w:rsidRPr="00D43065">
        <w:rPr>
          <w:rFonts w:ascii="Roboto" w:hAnsi="Roboto"/>
          <w:color w:val="000000"/>
        </w:rPr>
        <w:t xml:space="preserve"> of </w:t>
      </w:r>
      <w:r w:rsidR="004738C5" w:rsidRPr="00D43065">
        <w:rPr>
          <w:rFonts w:ascii="Roboto" w:hAnsi="Roboto"/>
          <w:color w:val="000000"/>
        </w:rPr>
        <w:t>noncompliance</w:t>
      </w:r>
      <w:r w:rsidR="00983730" w:rsidRPr="00D43065">
        <w:rPr>
          <w:rFonts w:ascii="Roboto" w:hAnsi="Roboto"/>
          <w:color w:val="000000"/>
        </w:rPr>
        <w:t xml:space="preserve"> that may occur</w:t>
      </w:r>
      <w:r w:rsidR="004738C5" w:rsidRPr="00D43065">
        <w:rPr>
          <w:rFonts w:ascii="Roboto" w:hAnsi="Roboto"/>
          <w:color w:val="000000"/>
        </w:rPr>
        <w:t>.</w:t>
      </w:r>
    </w:p>
    <w:bookmarkEnd w:id="0"/>
    <w:p w14:paraId="5DE27EBF" w14:textId="77777777" w:rsidR="00C05900" w:rsidRPr="00D43065" w:rsidRDefault="00F866BF" w:rsidP="006E2794">
      <w:pPr>
        <w:pStyle w:val="Heading1"/>
        <w:numPr>
          <w:ilvl w:val="0"/>
          <w:numId w:val="4"/>
        </w:numPr>
        <w:rPr>
          <w:rFonts w:ascii="Roboto" w:hAnsi="Roboto"/>
          <w:sz w:val="28"/>
          <w:szCs w:val="28"/>
        </w:rPr>
      </w:pPr>
      <w:r w:rsidRPr="00D43065">
        <w:rPr>
          <w:rFonts w:ascii="Roboto" w:hAnsi="Roboto"/>
          <w:sz w:val="28"/>
          <w:szCs w:val="28"/>
        </w:rPr>
        <w:t>Related Information</w:t>
      </w:r>
    </w:p>
    <w:p w14:paraId="55254362" w14:textId="77777777" w:rsidR="00C05900" w:rsidRPr="00D43065" w:rsidRDefault="00DA5FC6" w:rsidP="00DA5FC6">
      <w:pPr>
        <w:ind w:left="360"/>
        <w:rPr>
          <w:rFonts w:ascii="Roboto" w:hAnsi="Roboto"/>
        </w:rPr>
      </w:pPr>
      <w:r w:rsidRPr="00D43065">
        <w:rPr>
          <w:rFonts w:ascii="Roboto" w:hAnsi="Roboto"/>
        </w:rPr>
        <w:t xml:space="preserve">List related </w:t>
      </w:r>
      <w:r w:rsidR="00D90166" w:rsidRPr="00D43065">
        <w:rPr>
          <w:rFonts w:ascii="Roboto" w:hAnsi="Roboto"/>
        </w:rPr>
        <w:t xml:space="preserve">Georgia Tech policy documents, </w:t>
      </w:r>
      <w:r w:rsidRPr="00D43065">
        <w:rPr>
          <w:rFonts w:ascii="Roboto" w:hAnsi="Roboto"/>
        </w:rPr>
        <w:t>USG-BOR</w:t>
      </w:r>
      <w:r w:rsidR="00D90166" w:rsidRPr="00D43065">
        <w:rPr>
          <w:rFonts w:ascii="Roboto" w:hAnsi="Roboto"/>
        </w:rPr>
        <w:t xml:space="preserve"> policies, </w:t>
      </w:r>
      <w:r w:rsidRPr="00D43065">
        <w:rPr>
          <w:rFonts w:ascii="Roboto" w:hAnsi="Roboto"/>
        </w:rPr>
        <w:t>and</w:t>
      </w:r>
      <w:r w:rsidR="00D90166" w:rsidRPr="00D43065">
        <w:rPr>
          <w:rFonts w:ascii="Roboto" w:hAnsi="Roboto"/>
        </w:rPr>
        <w:t>/or</w:t>
      </w:r>
      <w:r w:rsidRPr="00D43065">
        <w:rPr>
          <w:rFonts w:ascii="Roboto" w:hAnsi="Roboto"/>
        </w:rPr>
        <w:t xml:space="preserve"> external documents that provide helpful, relevant information to the policy.</w:t>
      </w:r>
      <w:r w:rsidR="00D42EFE" w:rsidRPr="00D43065">
        <w:rPr>
          <w:rFonts w:ascii="Roboto" w:hAnsi="Roboto"/>
        </w:rPr>
        <w:t xml:space="preserve">  </w:t>
      </w:r>
      <w:r w:rsidR="00D90166" w:rsidRPr="00D43065">
        <w:rPr>
          <w:rFonts w:ascii="Roboto" w:hAnsi="Roboto"/>
        </w:rPr>
        <w:t>Use of links is recommended, but a</w:t>
      </w:r>
      <w:r w:rsidR="00D7543B" w:rsidRPr="00D43065">
        <w:rPr>
          <w:rFonts w:ascii="Roboto" w:hAnsi="Roboto"/>
        </w:rPr>
        <w:t xml:space="preserve">ppendices and other related documents </w:t>
      </w:r>
      <w:r w:rsidR="00D7543B" w:rsidRPr="00D43065">
        <w:rPr>
          <w:rFonts w:ascii="Roboto" w:hAnsi="Roboto"/>
          <w:color w:val="000000"/>
        </w:rPr>
        <w:t>can also be uploa</w:t>
      </w:r>
      <w:r w:rsidR="00D90166" w:rsidRPr="00D43065">
        <w:rPr>
          <w:rFonts w:ascii="Roboto" w:hAnsi="Roboto"/>
          <w:color w:val="000000"/>
        </w:rPr>
        <w:t>ded directly to the policy page, if necessary.</w:t>
      </w:r>
    </w:p>
    <w:p w14:paraId="1196EE9B" w14:textId="77777777" w:rsidR="00DA5FC6" w:rsidRPr="00D43065" w:rsidRDefault="00DA5FC6" w:rsidP="00DA5FC6">
      <w:pPr>
        <w:ind w:left="360"/>
        <w:rPr>
          <w:rFonts w:ascii="Roboto" w:hAnsi="Roboto"/>
        </w:rPr>
      </w:pPr>
    </w:p>
    <w:tbl>
      <w:tblPr>
        <w:tblStyle w:val="ColorfulGrid-Accent1"/>
        <w:tblW w:w="0" w:type="auto"/>
        <w:tblInd w:w="468" w:type="dxa"/>
        <w:tblLayout w:type="fixed"/>
        <w:tblLook w:val="0400" w:firstRow="0" w:lastRow="0" w:firstColumn="0" w:lastColumn="0" w:noHBand="0" w:noVBand="1"/>
      </w:tblPr>
      <w:tblGrid>
        <w:gridCol w:w="3060"/>
        <w:gridCol w:w="5562"/>
      </w:tblGrid>
      <w:tr w:rsidR="00C05900" w:rsidRPr="00D43065" w14:paraId="45F21C21" w14:textId="77777777" w:rsidTr="00BD1251">
        <w:trPr>
          <w:cnfStyle w:val="000000100000" w:firstRow="0" w:lastRow="0" w:firstColumn="0" w:lastColumn="0" w:oddVBand="0" w:evenVBand="0" w:oddHBand="1" w:evenHBand="0" w:firstRowFirstColumn="0" w:firstRowLastColumn="0" w:lastRowFirstColumn="0" w:lastRowLastColumn="0"/>
        </w:trPr>
        <w:tc>
          <w:tcPr>
            <w:tcW w:w="3060" w:type="dxa"/>
            <w:shd w:val="clear" w:color="auto" w:fill="548DD4" w:themeFill="text2" w:themeFillTint="99"/>
          </w:tcPr>
          <w:p w14:paraId="664C6847" w14:textId="77777777" w:rsidR="00C05900" w:rsidRPr="00D43065" w:rsidRDefault="00C05900" w:rsidP="006E2794">
            <w:pPr>
              <w:keepNext/>
              <w:rPr>
                <w:rFonts w:ascii="Roboto" w:hAnsi="Roboto"/>
                <w:color w:val="FFFFFF" w:themeColor="background1"/>
              </w:rPr>
            </w:pPr>
            <w:r w:rsidRPr="00D43065">
              <w:rPr>
                <w:rFonts w:ascii="Roboto" w:hAnsi="Roboto"/>
                <w:color w:val="FFFFFF" w:themeColor="background1"/>
              </w:rPr>
              <w:t>Resource</w:t>
            </w:r>
          </w:p>
        </w:tc>
        <w:tc>
          <w:tcPr>
            <w:tcW w:w="5562" w:type="dxa"/>
            <w:shd w:val="clear" w:color="auto" w:fill="548DD4" w:themeFill="text2" w:themeFillTint="99"/>
          </w:tcPr>
          <w:p w14:paraId="1C495FEF" w14:textId="77777777" w:rsidR="00C05900" w:rsidRPr="00D43065" w:rsidRDefault="00C05900" w:rsidP="006E2794">
            <w:pPr>
              <w:keepNext/>
              <w:rPr>
                <w:rFonts w:ascii="Roboto" w:hAnsi="Roboto"/>
                <w:color w:val="FFFFFF" w:themeColor="background1"/>
              </w:rPr>
            </w:pPr>
            <w:r w:rsidRPr="00D43065">
              <w:rPr>
                <w:rFonts w:ascii="Roboto" w:hAnsi="Roboto"/>
                <w:color w:val="FFFFFF" w:themeColor="background1"/>
              </w:rPr>
              <w:t>Link</w:t>
            </w:r>
          </w:p>
        </w:tc>
      </w:tr>
      <w:tr w:rsidR="008A408F" w:rsidRPr="00D43065" w14:paraId="6C725552" w14:textId="77777777" w:rsidTr="00BD1251">
        <w:tc>
          <w:tcPr>
            <w:tcW w:w="3060" w:type="dxa"/>
          </w:tcPr>
          <w:p w14:paraId="742E02B0" w14:textId="77777777" w:rsidR="008A408F" w:rsidRPr="00D43065" w:rsidRDefault="00D90166" w:rsidP="00492670">
            <w:pPr>
              <w:rPr>
                <w:rFonts w:ascii="Roboto" w:hAnsi="Roboto"/>
              </w:rPr>
            </w:pPr>
            <w:r w:rsidRPr="00D43065">
              <w:rPr>
                <w:rFonts w:ascii="Roboto" w:hAnsi="Roboto"/>
              </w:rPr>
              <w:t>Georgia Tech</w:t>
            </w:r>
            <w:r w:rsidR="008A408F" w:rsidRPr="00D43065">
              <w:rPr>
                <w:rFonts w:ascii="Roboto" w:hAnsi="Roboto"/>
              </w:rPr>
              <w:t xml:space="preserve"> or BOR Policy</w:t>
            </w:r>
          </w:p>
          <w:p w14:paraId="242A1EF0" w14:textId="77777777" w:rsidR="00492670" w:rsidRPr="00D43065" w:rsidRDefault="00492670" w:rsidP="00492670">
            <w:pPr>
              <w:rPr>
                <w:rFonts w:ascii="Roboto" w:hAnsi="Roboto"/>
              </w:rPr>
            </w:pPr>
            <w:r w:rsidRPr="00D43065">
              <w:rPr>
                <w:rFonts w:ascii="Roboto" w:hAnsi="Roboto"/>
              </w:rPr>
              <w:t>Federal or State Law</w:t>
            </w:r>
          </w:p>
          <w:p w14:paraId="7EF1A08B" w14:textId="77777777" w:rsidR="00492670" w:rsidRPr="00D43065" w:rsidRDefault="00492670" w:rsidP="00492670">
            <w:pPr>
              <w:rPr>
                <w:rFonts w:ascii="Roboto" w:hAnsi="Roboto"/>
              </w:rPr>
            </w:pPr>
            <w:r w:rsidRPr="00D43065">
              <w:rPr>
                <w:rFonts w:ascii="Roboto" w:hAnsi="Roboto"/>
              </w:rPr>
              <w:t>Regulation or Standard</w:t>
            </w:r>
          </w:p>
        </w:tc>
        <w:tc>
          <w:tcPr>
            <w:tcW w:w="5562" w:type="dxa"/>
          </w:tcPr>
          <w:p w14:paraId="16A90004" w14:textId="2C3746CA" w:rsidR="008A408F" w:rsidRPr="00D43065" w:rsidRDefault="001D0AEF" w:rsidP="00D14DDB">
            <w:pPr>
              <w:rPr>
                <w:rFonts w:ascii="Roboto" w:hAnsi="Roboto"/>
              </w:rPr>
            </w:pPr>
            <w:r>
              <w:rPr>
                <w:rFonts w:ascii="Roboto" w:hAnsi="Roboto"/>
              </w:rPr>
              <w:t>Hyperlink</w:t>
            </w:r>
          </w:p>
        </w:tc>
      </w:tr>
      <w:tr w:rsidR="00DA5FC6" w:rsidRPr="00D43065" w14:paraId="0D0C4529" w14:textId="77777777" w:rsidTr="00BD1251">
        <w:trPr>
          <w:cnfStyle w:val="000000100000" w:firstRow="0" w:lastRow="0" w:firstColumn="0" w:lastColumn="0" w:oddVBand="0" w:evenVBand="0" w:oddHBand="1" w:evenHBand="0" w:firstRowFirstColumn="0" w:firstRowLastColumn="0" w:lastRowFirstColumn="0" w:lastRowLastColumn="0"/>
        </w:trPr>
        <w:tc>
          <w:tcPr>
            <w:tcW w:w="3060" w:type="dxa"/>
          </w:tcPr>
          <w:p w14:paraId="794009A5" w14:textId="77777777" w:rsidR="00492670" w:rsidRPr="00D43065" w:rsidRDefault="00D90166" w:rsidP="00492670">
            <w:pPr>
              <w:rPr>
                <w:rFonts w:ascii="Roboto" w:hAnsi="Roboto"/>
              </w:rPr>
            </w:pPr>
            <w:r w:rsidRPr="00D43065">
              <w:rPr>
                <w:rFonts w:ascii="Roboto" w:hAnsi="Roboto"/>
              </w:rPr>
              <w:t>Georgia Tech</w:t>
            </w:r>
            <w:r w:rsidR="00492670" w:rsidRPr="00D43065">
              <w:rPr>
                <w:rFonts w:ascii="Roboto" w:hAnsi="Roboto"/>
              </w:rPr>
              <w:t xml:space="preserve"> or BOR Policy</w:t>
            </w:r>
          </w:p>
          <w:p w14:paraId="28BEFDA6" w14:textId="77777777" w:rsidR="00492670" w:rsidRPr="00D43065" w:rsidRDefault="00492670" w:rsidP="00492670">
            <w:pPr>
              <w:rPr>
                <w:rFonts w:ascii="Roboto" w:hAnsi="Roboto"/>
              </w:rPr>
            </w:pPr>
            <w:r w:rsidRPr="00D43065">
              <w:rPr>
                <w:rFonts w:ascii="Roboto" w:hAnsi="Roboto"/>
              </w:rPr>
              <w:t>Federal or State Law</w:t>
            </w:r>
          </w:p>
          <w:p w14:paraId="421582C6" w14:textId="77777777" w:rsidR="00DA5FC6" w:rsidRPr="00D43065" w:rsidRDefault="00492670" w:rsidP="00492670">
            <w:pPr>
              <w:rPr>
                <w:rFonts w:ascii="Roboto" w:eastAsia="Times New Roman" w:hAnsi="Roboto"/>
              </w:rPr>
            </w:pPr>
            <w:r w:rsidRPr="00D43065">
              <w:rPr>
                <w:rFonts w:ascii="Roboto" w:hAnsi="Roboto"/>
              </w:rPr>
              <w:t>Regulation or Standard</w:t>
            </w:r>
          </w:p>
        </w:tc>
        <w:tc>
          <w:tcPr>
            <w:tcW w:w="5562" w:type="dxa"/>
          </w:tcPr>
          <w:p w14:paraId="4E46CBFB" w14:textId="394932DF" w:rsidR="00DA5FC6" w:rsidRPr="00D43065" w:rsidRDefault="001D0AEF" w:rsidP="00DA5FC6">
            <w:pPr>
              <w:rPr>
                <w:rFonts w:ascii="Roboto" w:hAnsi="Roboto"/>
              </w:rPr>
            </w:pPr>
            <w:r>
              <w:rPr>
                <w:rFonts w:ascii="Roboto" w:hAnsi="Roboto"/>
              </w:rPr>
              <w:t>Hyperlink</w:t>
            </w:r>
          </w:p>
        </w:tc>
      </w:tr>
    </w:tbl>
    <w:p w14:paraId="2AC5FBBB" w14:textId="77777777" w:rsidR="0091622E" w:rsidRPr="00D43065" w:rsidRDefault="00A37204" w:rsidP="00DA5FC6">
      <w:pPr>
        <w:pStyle w:val="Heading1"/>
        <w:keepLines w:val="0"/>
        <w:numPr>
          <w:ilvl w:val="0"/>
          <w:numId w:val="4"/>
        </w:numPr>
        <w:rPr>
          <w:rFonts w:ascii="Roboto" w:hAnsi="Roboto"/>
          <w:sz w:val="28"/>
          <w:szCs w:val="28"/>
        </w:rPr>
      </w:pPr>
      <w:r w:rsidRPr="00D43065">
        <w:rPr>
          <w:rFonts w:ascii="Roboto" w:hAnsi="Roboto"/>
          <w:sz w:val="28"/>
          <w:szCs w:val="28"/>
        </w:rPr>
        <w:t xml:space="preserve"> </w:t>
      </w:r>
      <w:r w:rsidR="006E2794" w:rsidRPr="00D43065">
        <w:rPr>
          <w:rFonts w:ascii="Roboto" w:hAnsi="Roboto"/>
          <w:sz w:val="28"/>
          <w:szCs w:val="28"/>
        </w:rPr>
        <w:t>Policy</w:t>
      </w:r>
      <w:r w:rsidR="0091622E" w:rsidRPr="00D43065">
        <w:rPr>
          <w:rFonts w:ascii="Roboto" w:hAnsi="Roboto"/>
          <w:sz w:val="28"/>
          <w:szCs w:val="28"/>
        </w:rPr>
        <w:t xml:space="preserve"> History</w:t>
      </w:r>
    </w:p>
    <w:p w14:paraId="0856F381" w14:textId="77777777" w:rsidR="0091622E" w:rsidRPr="00D43065" w:rsidRDefault="0091622E" w:rsidP="005F739F">
      <w:pPr>
        <w:ind w:left="360"/>
        <w:jc w:val="both"/>
        <w:rPr>
          <w:rFonts w:ascii="Roboto" w:hAnsi="Roboto" w:cstheme="minorHAnsi"/>
        </w:rPr>
      </w:pPr>
    </w:p>
    <w:tbl>
      <w:tblPr>
        <w:tblStyle w:val="ColorfulGrid-Accent1"/>
        <w:tblW w:w="0" w:type="auto"/>
        <w:tblInd w:w="468" w:type="dxa"/>
        <w:tblLook w:val="0400" w:firstRow="0" w:lastRow="0" w:firstColumn="0" w:lastColumn="0" w:noHBand="0" w:noVBand="1"/>
      </w:tblPr>
      <w:tblGrid>
        <w:gridCol w:w="1464"/>
        <w:gridCol w:w="3419"/>
        <w:gridCol w:w="4009"/>
      </w:tblGrid>
      <w:tr w:rsidR="0091622E" w:rsidRPr="00D43065" w14:paraId="5566CE08" w14:textId="77777777" w:rsidTr="00EE6BE5">
        <w:trPr>
          <w:cnfStyle w:val="000000100000" w:firstRow="0" w:lastRow="0" w:firstColumn="0" w:lastColumn="0" w:oddVBand="0" w:evenVBand="0" w:oddHBand="1" w:evenHBand="0" w:firstRowFirstColumn="0" w:firstRowLastColumn="0" w:lastRowFirstColumn="0" w:lastRowLastColumn="0"/>
        </w:trPr>
        <w:tc>
          <w:tcPr>
            <w:tcW w:w="1530" w:type="dxa"/>
            <w:shd w:val="clear" w:color="auto" w:fill="548DD4" w:themeFill="text2" w:themeFillTint="99"/>
          </w:tcPr>
          <w:p w14:paraId="0AC842AE" w14:textId="77777777" w:rsidR="0091622E" w:rsidRPr="00D43065" w:rsidRDefault="0091622E" w:rsidP="00D03EA6">
            <w:pPr>
              <w:rPr>
                <w:rFonts w:ascii="Roboto" w:hAnsi="Roboto"/>
                <w:color w:val="FFFFFF" w:themeColor="background1"/>
              </w:rPr>
            </w:pPr>
            <w:r w:rsidRPr="00D43065">
              <w:rPr>
                <w:rFonts w:ascii="Roboto" w:hAnsi="Roboto"/>
                <w:color w:val="FFFFFF" w:themeColor="background1"/>
              </w:rPr>
              <w:t xml:space="preserve">Revision </w:t>
            </w:r>
            <w:r w:rsidR="00D03EA6" w:rsidRPr="00D43065">
              <w:rPr>
                <w:rFonts w:ascii="Roboto" w:hAnsi="Roboto"/>
                <w:color w:val="FFFFFF" w:themeColor="background1"/>
              </w:rPr>
              <w:t>Date</w:t>
            </w:r>
          </w:p>
        </w:tc>
        <w:tc>
          <w:tcPr>
            <w:tcW w:w="3690" w:type="dxa"/>
            <w:shd w:val="clear" w:color="auto" w:fill="548DD4" w:themeFill="text2" w:themeFillTint="99"/>
          </w:tcPr>
          <w:p w14:paraId="3FB2C422" w14:textId="77777777" w:rsidR="0091622E" w:rsidRPr="00D43065" w:rsidRDefault="0091622E">
            <w:pPr>
              <w:rPr>
                <w:rFonts w:ascii="Roboto" w:hAnsi="Roboto"/>
                <w:color w:val="FFFFFF" w:themeColor="background1"/>
              </w:rPr>
            </w:pPr>
            <w:r w:rsidRPr="00D43065">
              <w:rPr>
                <w:rFonts w:ascii="Roboto" w:hAnsi="Roboto"/>
                <w:color w:val="FFFFFF" w:themeColor="background1"/>
              </w:rPr>
              <w:t>Author</w:t>
            </w:r>
          </w:p>
        </w:tc>
        <w:tc>
          <w:tcPr>
            <w:tcW w:w="4500" w:type="dxa"/>
            <w:shd w:val="clear" w:color="auto" w:fill="548DD4" w:themeFill="text2" w:themeFillTint="99"/>
          </w:tcPr>
          <w:p w14:paraId="481B2BA9" w14:textId="77777777" w:rsidR="0091622E" w:rsidRPr="00D43065" w:rsidRDefault="0091622E">
            <w:pPr>
              <w:rPr>
                <w:rFonts w:ascii="Roboto" w:hAnsi="Roboto"/>
                <w:color w:val="FFFFFF" w:themeColor="background1"/>
              </w:rPr>
            </w:pPr>
            <w:r w:rsidRPr="00D43065">
              <w:rPr>
                <w:rFonts w:ascii="Roboto" w:hAnsi="Roboto"/>
                <w:color w:val="FFFFFF" w:themeColor="background1"/>
              </w:rPr>
              <w:t>Description</w:t>
            </w:r>
          </w:p>
        </w:tc>
      </w:tr>
      <w:tr w:rsidR="0091622E" w:rsidRPr="00D43065" w14:paraId="1A01608A" w14:textId="77777777" w:rsidTr="00EE6BE5">
        <w:tc>
          <w:tcPr>
            <w:tcW w:w="1530" w:type="dxa"/>
          </w:tcPr>
          <w:p w14:paraId="63FAE85D" w14:textId="77777777" w:rsidR="0091622E" w:rsidRPr="00D43065" w:rsidRDefault="00D03EA6" w:rsidP="00E53A92">
            <w:pPr>
              <w:rPr>
                <w:rFonts w:ascii="Roboto" w:hAnsi="Roboto"/>
              </w:rPr>
            </w:pPr>
            <w:r w:rsidRPr="00D43065">
              <w:rPr>
                <w:rFonts w:ascii="Roboto" w:hAnsi="Roboto"/>
              </w:rPr>
              <w:t>XX-XX-XXXX</w:t>
            </w:r>
          </w:p>
        </w:tc>
        <w:tc>
          <w:tcPr>
            <w:tcW w:w="3690" w:type="dxa"/>
          </w:tcPr>
          <w:p w14:paraId="2BB1215C" w14:textId="77777777" w:rsidR="0091622E" w:rsidRPr="00D43065" w:rsidRDefault="001943EC">
            <w:pPr>
              <w:rPr>
                <w:rFonts w:ascii="Roboto" w:hAnsi="Roboto"/>
              </w:rPr>
            </w:pPr>
            <w:r w:rsidRPr="00D43065">
              <w:rPr>
                <w:rFonts w:ascii="Roboto" w:hAnsi="Roboto"/>
              </w:rPr>
              <w:t>Office</w:t>
            </w:r>
            <w:r w:rsidR="00240D28" w:rsidRPr="00D43065">
              <w:rPr>
                <w:rFonts w:ascii="Roboto" w:hAnsi="Roboto"/>
              </w:rPr>
              <w:t>, Department</w:t>
            </w:r>
            <w:r w:rsidR="00940A50" w:rsidRPr="00D43065">
              <w:rPr>
                <w:rFonts w:ascii="Roboto" w:hAnsi="Roboto"/>
              </w:rPr>
              <w:t>/Unit</w:t>
            </w:r>
          </w:p>
        </w:tc>
        <w:tc>
          <w:tcPr>
            <w:tcW w:w="4500" w:type="dxa"/>
          </w:tcPr>
          <w:p w14:paraId="45599DA3" w14:textId="77777777" w:rsidR="0091622E" w:rsidRPr="00D43065" w:rsidRDefault="001943EC" w:rsidP="00492670">
            <w:pPr>
              <w:rPr>
                <w:rFonts w:ascii="Roboto" w:hAnsi="Roboto"/>
              </w:rPr>
            </w:pPr>
            <w:r w:rsidRPr="00D43065">
              <w:rPr>
                <w:rFonts w:ascii="Roboto" w:hAnsi="Roboto"/>
              </w:rPr>
              <w:t>[</w:t>
            </w:r>
            <w:r w:rsidR="00D03EA6" w:rsidRPr="00D43065">
              <w:rPr>
                <w:rFonts w:ascii="Roboto" w:hAnsi="Roboto"/>
              </w:rPr>
              <w:t>Brief &amp; specific description</w:t>
            </w:r>
            <w:r w:rsidR="00492670" w:rsidRPr="00D43065">
              <w:rPr>
                <w:rFonts w:ascii="Roboto" w:hAnsi="Roboto"/>
              </w:rPr>
              <w:t xml:space="preserve"> of change</w:t>
            </w:r>
            <w:r w:rsidRPr="00D43065">
              <w:rPr>
                <w:rFonts w:ascii="Roboto" w:hAnsi="Roboto"/>
              </w:rPr>
              <w:t>]</w:t>
            </w:r>
          </w:p>
        </w:tc>
      </w:tr>
      <w:tr w:rsidR="0091622E" w:rsidRPr="00D43065" w14:paraId="6D95614E" w14:textId="77777777" w:rsidTr="00EE6BE5">
        <w:trPr>
          <w:cnfStyle w:val="000000100000" w:firstRow="0" w:lastRow="0" w:firstColumn="0" w:lastColumn="0" w:oddVBand="0" w:evenVBand="0" w:oddHBand="1" w:evenHBand="0" w:firstRowFirstColumn="0" w:firstRowLastColumn="0" w:lastRowFirstColumn="0" w:lastRowLastColumn="0"/>
        </w:trPr>
        <w:tc>
          <w:tcPr>
            <w:tcW w:w="1530" w:type="dxa"/>
          </w:tcPr>
          <w:p w14:paraId="41E15E4E" w14:textId="77777777" w:rsidR="0091622E" w:rsidRPr="00D43065" w:rsidRDefault="00EF3878">
            <w:pPr>
              <w:rPr>
                <w:rFonts w:ascii="Roboto" w:hAnsi="Roboto"/>
              </w:rPr>
            </w:pPr>
            <w:r w:rsidRPr="00D43065">
              <w:rPr>
                <w:rFonts w:ascii="Roboto" w:hAnsi="Roboto"/>
              </w:rPr>
              <w:t>XX-XX-XXXX</w:t>
            </w:r>
          </w:p>
        </w:tc>
        <w:tc>
          <w:tcPr>
            <w:tcW w:w="3690" w:type="dxa"/>
          </w:tcPr>
          <w:p w14:paraId="7DEBBDCF" w14:textId="77777777" w:rsidR="0091622E" w:rsidRPr="00D43065" w:rsidRDefault="00240D28">
            <w:pPr>
              <w:rPr>
                <w:rFonts w:ascii="Roboto" w:hAnsi="Roboto"/>
              </w:rPr>
            </w:pPr>
            <w:r w:rsidRPr="00D43065">
              <w:rPr>
                <w:rFonts w:ascii="Roboto" w:hAnsi="Roboto"/>
              </w:rPr>
              <w:t>Office, Department</w:t>
            </w:r>
            <w:r w:rsidR="00940A50" w:rsidRPr="00D43065">
              <w:rPr>
                <w:rFonts w:ascii="Roboto" w:hAnsi="Roboto"/>
              </w:rPr>
              <w:t>/Unit</w:t>
            </w:r>
          </w:p>
        </w:tc>
        <w:tc>
          <w:tcPr>
            <w:tcW w:w="4500" w:type="dxa"/>
          </w:tcPr>
          <w:p w14:paraId="57DDA87B" w14:textId="77777777" w:rsidR="0091622E" w:rsidRPr="00D43065" w:rsidRDefault="00EF3878" w:rsidP="00492670">
            <w:pPr>
              <w:rPr>
                <w:rFonts w:ascii="Roboto" w:hAnsi="Roboto"/>
              </w:rPr>
            </w:pPr>
            <w:r w:rsidRPr="00D43065">
              <w:rPr>
                <w:rFonts w:ascii="Roboto" w:hAnsi="Roboto"/>
              </w:rPr>
              <w:t>[Brief &amp; specific description</w:t>
            </w:r>
            <w:r w:rsidR="00492670" w:rsidRPr="00D43065">
              <w:rPr>
                <w:rFonts w:ascii="Roboto" w:hAnsi="Roboto"/>
              </w:rPr>
              <w:t xml:space="preserve"> of change</w:t>
            </w:r>
            <w:r w:rsidRPr="00D43065">
              <w:rPr>
                <w:rFonts w:ascii="Roboto" w:hAnsi="Roboto"/>
              </w:rPr>
              <w:t>]</w:t>
            </w:r>
          </w:p>
        </w:tc>
      </w:tr>
    </w:tbl>
    <w:p w14:paraId="16C2D963" w14:textId="77777777" w:rsidR="00C05900" w:rsidRPr="00D43065" w:rsidRDefault="00C05900" w:rsidP="005F739F">
      <w:pPr>
        <w:ind w:left="360"/>
        <w:jc w:val="both"/>
        <w:rPr>
          <w:rFonts w:ascii="Roboto" w:hAnsi="Roboto" w:cstheme="minorHAnsi"/>
        </w:rPr>
      </w:pPr>
    </w:p>
    <w:sectPr w:rsidR="00C05900" w:rsidRPr="00D43065" w:rsidSect="00D4306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43CA" w14:textId="77777777" w:rsidR="00247A3E" w:rsidRDefault="00247A3E" w:rsidP="00E60EC6">
      <w:r>
        <w:separator/>
      </w:r>
    </w:p>
  </w:endnote>
  <w:endnote w:type="continuationSeparator" w:id="0">
    <w:p w14:paraId="3BC65430" w14:textId="77777777" w:rsidR="00247A3E" w:rsidRDefault="00247A3E" w:rsidP="00E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26DB" w14:textId="77777777" w:rsidR="00D01A92" w:rsidRDefault="00D0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78581"/>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863042399"/>
          <w:docPartObj>
            <w:docPartGallery w:val="Page Numbers (Top of Page)"/>
            <w:docPartUnique/>
          </w:docPartObj>
        </w:sdtPr>
        <w:sdtContent>
          <w:p w14:paraId="69003DE5" w14:textId="77777777" w:rsidR="00C17542" w:rsidRPr="00BD1251" w:rsidRDefault="00C17542">
            <w:pPr>
              <w:pStyle w:val="Footer"/>
              <w:jc w:val="right"/>
              <w:rPr>
                <w:rFonts w:asciiTheme="minorHAnsi" w:hAnsiTheme="minorHAnsi" w:cstheme="minorHAnsi"/>
                <w:sz w:val="18"/>
                <w:szCs w:val="18"/>
              </w:rPr>
            </w:pPr>
            <w:r w:rsidRPr="00BD1251">
              <w:rPr>
                <w:rFonts w:cstheme="minorHAnsi"/>
                <w:sz w:val="20"/>
                <w:szCs w:val="20"/>
              </w:rPr>
              <w:t xml:space="preserve">Page </w:t>
            </w:r>
            <w:r w:rsidRPr="00BD1251">
              <w:rPr>
                <w:rFonts w:cstheme="minorHAnsi"/>
                <w:sz w:val="20"/>
                <w:szCs w:val="20"/>
              </w:rPr>
              <w:fldChar w:fldCharType="begin"/>
            </w:r>
            <w:r w:rsidRPr="00BD1251">
              <w:rPr>
                <w:rFonts w:cstheme="minorHAnsi"/>
                <w:sz w:val="20"/>
                <w:szCs w:val="20"/>
              </w:rPr>
              <w:instrText xml:space="preserve"> PAGE </w:instrText>
            </w:r>
            <w:r w:rsidRPr="00BD1251">
              <w:rPr>
                <w:rFonts w:cstheme="minorHAnsi"/>
                <w:sz w:val="20"/>
                <w:szCs w:val="20"/>
              </w:rPr>
              <w:fldChar w:fldCharType="separate"/>
            </w:r>
            <w:r w:rsidR="008A5B5B" w:rsidRPr="00BD1251">
              <w:rPr>
                <w:rFonts w:cstheme="minorHAnsi"/>
                <w:noProof/>
                <w:sz w:val="20"/>
                <w:szCs w:val="20"/>
              </w:rPr>
              <w:t>2</w:t>
            </w:r>
            <w:r w:rsidRPr="00BD1251">
              <w:rPr>
                <w:rFonts w:cstheme="minorHAnsi"/>
                <w:sz w:val="20"/>
                <w:szCs w:val="20"/>
              </w:rPr>
              <w:fldChar w:fldCharType="end"/>
            </w:r>
            <w:r w:rsidRPr="00BD1251">
              <w:rPr>
                <w:rFonts w:cstheme="minorHAnsi"/>
                <w:sz w:val="20"/>
                <w:szCs w:val="20"/>
              </w:rPr>
              <w:t xml:space="preserve"> of </w:t>
            </w:r>
            <w:r w:rsidRPr="00BD1251">
              <w:rPr>
                <w:rFonts w:cstheme="minorHAnsi"/>
                <w:sz w:val="20"/>
                <w:szCs w:val="20"/>
              </w:rPr>
              <w:fldChar w:fldCharType="begin"/>
            </w:r>
            <w:r w:rsidRPr="00BD1251">
              <w:rPr>
                <w:rFonts w:cstheme="minorHAnsi"/>
                <w:sz w:val="20"/>
                <w:szCs w:val="20"/>
              </w:rPr>
              <w:instrText xml:space="preserve"> NUMPAGES  </w:instrText>
            </w:r>
            <w:r w:rsidRPr="00BD1251">
              <w:rPr>
                <w:rFonts w:cstheme="minorHAnsi"/>
                <w:sz w:val="20"/>
                <w:szCs w:val="20"/>
              </w:rPr>
              <w:fldChar w:fldCharType="separate"/>
            </w:r>
            <w:r w:rsidR="008A5B5B" w:rsidRPr="00BD1251">
              <w:rPr>
                <w:rFonts w:cstheme="minorHAnsi"/>
                <w:noProof/>
                <w:sz w:val="20"/>
                <w:szCs w:val="20"/>
              </w:rPr>
              <w:t>3</w:t>
            </w:r>
            <w:r w:rsidRPr="00BD1251">
              <w:rPr>
                <w:rFonts w:cstheme="minorHAnsi"/>
                <w:sz w:val="20"/>
                <w:szCs w:val="20"/>
              </w:rPr>
              <w:fldChar w:fldCharType="end"/>
            </w:r>
          </w:p>
        </w:sdtContent>
      </w:sdt>
    </w:sdtContent>
  </w:sdt>
  <w:p w14:paraId="4953791F" w14:textId="77777777" w:rsidR="00C17542" w:rsidRPr="00114E1D" w:rsidRDefault="00C17542" w:rsidP="00114E1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91889"/>
      <w:docPartObj>
        <w:docPartGallery w:val="Page Numbers (Bottom of Page)"/>
        <w:docPartUnique/>
      </w:docPartObj>
    </w:sdtPr>
    <w:sdtContent>
      <w:sdt>
        <w:sdtPr>
          <w:rPr>
            <w:sz w:val="20"/>
            <w:szCs w:val="20"/>
          </w:rPr>
          <w:id w:val="860082579"/>
          <w:docPartObj>
            <w:docPartGallery w:val="Page Numbers (Top of Page)"/>
            <w:docPartUnique/>
          </w:docPartObj>
        </w:sdtPr>
        <w:sdtEndPr>
          <w:rPr>
            <w:sz w:val="24"/>
            <w:szCs w:val="24"/>
          </w:rPr>
        </w:sdtEndPr>
        <w:sdtContent>
          <w:p w14:paraId="6C193044" w14:textId="560D4A7A" w:rsidR="00C17542" w:rsidRPr="00BD1251" w:rsidRDefault="00C17542" w:rsidP="00D01A92">
            <w:pPr>
              <w:pStyle w:val="Footer"/>
              <w:jc w:val="right"/>
              <w:rPr>
                <w:rFonts w:asciiTheme="minorHAnsi" w:hAnsiTheme="minorHAnsi" w:cstheme="minorHAnsi"/>
                <w:sz w:val="20"/>
                <w:szCs w:val="20"/>
              </w:rPr>
            </w:pPr>
            <w:r w:rsidRPr="00BD1251">
              <w:rPr>
                <w:rFonts w:asciiTheme="minorHAnsi" w:hAnsiTheme="minorHAnsi" w:cstheme="minorHAnsi"/>
                <w:sz w:val="20"/>
                <w:szCs w:val="20"/>
              </w:rPr>
              <w:tab/>
            </w:r>
            <w:r w:rsidRPr="00BD1251">
              <w:rPr>
                <w:rFonts w:asciiTheme="minorHAnsi" w:hAnsiTheme="minorHAnsi" w:cstheme="minorHAnsi"/>
                <w:sz w:val="20"/>
                <w:szCs w:val="20"/>
              </w:rPr>
              <w:tab/>
            </w:r>
            <w:r w:rsidRPr="00BD1251">
              <w:rPr>
                <w:rFonts w:cstheme="minorHAnsi"/>
                <w:sz w:val="20"/>
                <w:szCs w:val="20"/>
              </w:rPr>
              <w:t xml:space="preserve">Page </w:t>
            </w:r>
            <w:r w:rsidRPr="00BD1251">
              <w:rPr>
                <w:rFonts w:cstheme="minorHAnsi"/>
                <w:sz w:val="20"/>
                <w:szCs w:val="20"/>
              </w:rPr>
              <w:fldChar w:fldCharType="begin"/>
            </w:r>
            <w:r w:rsidRPr="00BD1251">
              <w:rPr>
                <w:rFonts w:cstheme="minorHAnsi"/>
                <w:sz w:val="20"/>
                <w:szCs w:val="20"/>
              </w:rPr>
              <w:instrText xml:space="preserve"> PAGE </w:instrText>
            </w:r>
            <w:r w:rsidRPr="00BD1251">
              <w:rPr>
                <w:rFonts w:cstheme="minorHAnsi"/>
                <w:sz w:val="20"/>
                <w:szCs w:val="20"/>
              </w:rPr>
              <w:fldChar w:fldCharType="separate"/>
            </w:r>
            <w:r w:rsidR="008A5B5B" w:rsidRPr="00BD1251">
              <w:rPr>
                <w:rFonts w:cstheme="minorHAnsi"/>
                <w:noProof/>
                <w:sz w:val="20"/>
                <w:szCs w:val="20"/>
              </w:rPr>
              <w:t>1</w:t>
            </w:r>
            <w:r w:rsidRPr="00BD1251">
              <w:rPr>
                <w:rFonts w:cstheme="minorHAnsi"/>
                <w:sz w:val="20"/>
                <w:szCs w:val="20"/>
              </w:rPr>
              <w:fldChar w:fldCharType="end"/>
            </w:r>
            <w:r w:rsidRPr="00BD1251">
              <w:rPr>
                <w:rFonts w:cstheme="minorHAnsi"/>
                <w:sz w:val="20"/>
                <w:szCs w:val="20"/>
              </w:rPr>
              <w:t xml:space="preserve"> of </w:t>
            </w:r>
            <w:r w:rsidRPr="00BD1251">
              <w:rPr>
                <w:rFonts w:cstheme="minorHAnsi"/>
                <w:sz w:val="20"/>
                <w:szCs w:val="20"/>
              </w:rPr>
              <w:fldChar w:fldCharType="begin"/>
            </w:r>
            <w:r w:rsidRPr="00BD1251">
              <w:rPr>
                <w:rFonts w:cstheme="minorHAnsi"/>
                <w:sz w:val="20"/>
                <w:szCs w:val="20"/>
              </w:rPr>
              <w:instrText xml:space="preserve"> NUMPAGES  </w:instrText>
            </w:r>
            <w:r w:rsidRPr="00BD1251">
              <w:rPr>
                <w:rFonts w:cstheme="minorHAnsi"/>
                <w:sz w:val="20"/>
                <w:szCs w:val="20"/>
              </w:rPr>
              <w:fldChar w:fldCharType="separate"/>
            </w:r>
            <w:r w:rsidR="008A5B5B" w:rsidRPr="00BD1251">
              <w:rPr>
                <w:rFonts w:cstheme="minorHAnsi"/>
                <w:noProof/>
                <w:sz w:val="20"/>
                <w:szCs w:val="20"/>
              </w:rPr>
              <w:t>3</w:t>
            </w:r>
            <w:r w:rsidRPr="00BD1251">
              <w:rPr>
                <w:rFonts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5CF8" w14:textId="77777777" w:rsidR="00247A3E" w:rsidRDefault="00247A3E" w:rsidP="00E60EC6">
      <w:r>
        <w:separator/>
      </w:r>
    </w:p>
  </w:footnote>
  <w:footnote w:type="continuationSeparator" w:id="0">
    <w:p w14:paraId="6D3BE0CD" w14:textId="77777777" w:rsidR="00247A3E" w:rsidRDefault="00247A3E" w:rsidP="00E6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130E" w14:textId="77777777" w:rsidR="00D01A92" w:rsidRDefault="00D0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29BC" w14:textId="77777777" w:rsidR="00D01A92" w:rsidRDefault="00D01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2F0A" w14:textId="77777777" w:rsidR="008762CC" w:rsidRDefault="008762CC" w:rsidP="005F739F">
    <w:pPr>
      <w:pStyle w:val="Header"/>
      <w:jc w:val="right"/>
      <w:rPr>
        <w:b/>
      </w:rPr>
    </w:pPr>
    <w:r>
      <w:rPr>
        <w:b/>
      </w:rPr>
      <w:t xml:space="preserve">[Insert DRAFT DATE here </w:t>
    </w:r>
  </w:p>
  <w:p w14:paraId="619B3420" w14:textId="77777777" w:rsidR="00C17542" w:rsidRDefault="008762CC" w:rsidP="005F739F">
    <w:pPr>
      <w:pStyle w:val="Header"/>
      <w:jc w:val="right"/>
      <w:rPr>
        <w:b/>
      </w:rPr>
    </w:pPr>
    <w:r>
      <w:rPr>
        <w:b/>
      </w:rPr>
      <w:t>for version control]</w:t>
    </w:r>
    <w:r w:rsidR="00C17542">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61F"/>
    <w:multiLevelType w:val="hybridMultilevel"/>
    <w:tmpl w:val="5ECE9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3044AB"/>
    <w:multiLevelType w:val="hybridMultilevel"/>
    <w:tmpl w:val="225A6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BD1E58"/>
    <w:multiLevelType w:val="hybridMultilevel"/>
    <w:tmpl w:val="BF164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EC130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0A771A"/>
    <w:multiLevelType w:val="hybridMultilevel"/>
    <w:tmpl w:val="C2501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9A1473"/>
    <w:multiLevelType w:val="multilevel"/>
    <w:tmpl w:val="D38422E6"/>
    <w:lvl w:ilvl="0">
      <w:start w:val="1"/>
      <w:numFmt w:val="decimal"/>
      <w:lvlText w:val="%1."/>
      <w:lvlJc w:val="left"/>
      <w:pPr>
        <w:ind w:left="360" w:hanging="360"/>
      </w:pPr>
      <w:rPr>
        <w:color w:val="FFFFFF" w:themeColor="background1"/>
      </w:r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C7B71"/>
    <w:multiLevelType w:val="multilevel"/>
    <w:tmpl w:val="D38422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D70424"/>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85B6DE6"/>
    <w:multiLevelType w:val="multilevel"/>
    <w:tmpl w:val="42D09F7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8685882"/>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9265C73"/>
    <w:multiLevelType w:val="hybridMultilevel"/>
    <w:tmpl w:val="DC00AB9C"/>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EA3E70"/>
    <w:multiLevelType w:val="hybridMultilevel"/>
    <w:tmpl w:val="18B8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0080"/>
    <w:multiLevelType w:val="hybridMultilevel"/>
    <w:tmpl w:val="5BB006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5A72A5"/>
    <w:multiLevelType w:val="multilevel"/>
    <w:tmpl w:val="0409001F"/>
    <w:numStyleLink w:val="111111"/>
  </w:abstractNum>
  <w:abstractNum w:abstractNumId="14" w15:restartNumberingAfterBreak="0">
    <w:nsid w:val="2FF92C23"/>
    <w:multiLevelType w:val="multilevel"/>
    <w:tmpl w:val="3CD4F89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18F73F4"/>
    <w:multiLevelType w:val="hybridMultilevel"/>
    <w:tmpl w:val="4E765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4B032B"/>
    <w:multiLevelType w:val="hybridMultilevel"/>
    <w:tmpl w:val="7F44F6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388D36EA"/>
    <w:multiLevelType w:val="hybridMultilevel"/>
    <w:tmpl w:val="3D7E81D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E67B62"/>
    <w:multiLevelType w:val="hybridMultilevel"/>
    <w:tmpl w:val="41D01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6D5B50"/>
    <w:multiLevelType w:val="hybridMultilevel"/>
    <w:tmpl w:val="B83C6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134D2E"/>
    <w:multiLevelType w:val="multilevel"/>
    <w:tmpl w:val="E0FCB7F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4291AF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CD2326"/>
    <w:multiLevelType w:val="multilevel"/>
    <w:tmpl w:val="DC00AB9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A25265D"/>
    <w:multiLevelType w:val="hybridMultilevel"/>
    <w:tmpl w:val="05C48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087F1A"/>
    <w:multiLevelType w:val="multilevel"/>
    <w:tmpl w:val="D158C870"/>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A13EF"/>
    <w:multiLevelType w:val="hybridMultilevel"/>
    <w:tmpl w:val="D158C870"/>
    <w:lvl w:ilvl="0" w:tplc="0409000F">
      <w:start w:val="5"/>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7697A"/>
    <w:multiLevelType w:val="hybridMultilevel"/>
    <w:tmpl w:val="8306DC9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1800"/>
        </w:tabs>
        <w:ind w:left="1800" w:hanging="360"/>
      </w:pPr>
      <w:rPr>
        <w:rFonts w:cs="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4A600A"/>
    <w:multiLevelType w:val="hybridMultilevel"/>
    <w:tmpl w:val="58FC3D46"/>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8" w15:restartNumberingAfterBreak="0">
    <w:nsid w:val="5FB435C7"/>
    <w:multiLevelType w:val="hybridMultilevel"/>
    <w:tmpl w:val="C046E0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47C4603"/>
    <w:multiLevelType w:val="hybridMultilevel"/>
    <w:tmpl w:val="3A821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AA21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672B28"/>
    <w:multiLevelType w:val="hybridMultilevel"/>
    <w:tmpl w:val="926A91E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244374">
    <w:abstractNumId w:val="7"/>
  </w:num>
  <w:num w:numId="2" w16cid:durableId="961036042">
    <w:abstractNumId w:val="8"/>
  </w:num>
  <w:num w:numId="3" w16cid:durableId="907224337">
    <w:abstractNumId w:val="9"/>
  </w:num>
  <w:num w:numId="4" w16cid:durableId="1128089576">
    <w:abstractNumId w:val="21"/>
  </w:num>
  <w:num w:numId="5" w16cid:durableId="1488207649">
    <w:abstractNumId w:val="20"/>
  </w:num>
  <w:num w:numId="6" w16cid:durableId="507133554">
    <w:abstractNumId w:val="23"/>
  </w:num>
  <w:num w:numId="7" w16cid:durableId="1879007513">
    <w:abstractNumId w:val="26"/>
  </w:num>
  <w:num w:numId="8" w16cid:durableId="327447777">
    <w:abstractNumId w:val="28"/>
  </w:num>
  <w:num w:numId="9" w16cid:durableId="1919824798">
    <w:abstractNumId w:val="29"/>
  </w:num>
  <w:num w:numId="10" w16cid:durableId="389768178">
    <w:abstractNumId w:val="4"/>
  </w:num>
  <w:num w:numId="11" w16cid:durableId="949512868">
    <w:abstractNumId w:val="2"/>
  </w:num>
  <w:num w:numId="12" w16cid:durableId="1345211301">
    <w:abstractNumId w:val="1"/>
  </w:num>
  <w:num w:numId="13" w16cid:durableId="340665757">
    <w:abstractNumId w:val="14"/>
  </w:num>
  <w:num w:numId="14" w16cid:durableId="1469786720">
    <w:abstractNumId w:val="15"/>
  </w:num>
  <w:num w:numId="15" w16cid:durableId="1178421274">
    <w:abstractNumId w:val="12"/>
  </w:num>
  <w:num w:numId="16" w16cid:durableId="344869986">
    <w:abstractNumId w:val="19"/>
  </w:num>
  <w:num w:numId="17" w16cid:durableId="882060205">
    <w:abstractNumId w:val="25"/>
  </w:num>
  <w:num w:numId="18" w16cid:durableId="2133090942">
    <w:abstractNumId w:val="24"/>
  </w:num>
  <w:num w:numId="19" w16cid:durableId="387383573">
    <w:abstractNumId w:val="6"/>
  </w:num>
  <w:num w:numId="20" w16cid:durableId="1156261690">
    <w:abstractNumId w:val="10"/>
  </w:num>
  <w:num w:numId="21" w16cid:durableId="452332439">
    <w:abstractNumId w:val="22"/>
  </w:num>
  <w:num w:numId="22" w16cid:durableId="2037267038">
    <w:abstractNumId w:val="3"/>
  </w:num>
  <w:num w:numId="23" w16cid:durableId="1695883128">
    <w:abstractNumId w:val="13"/>
  </w:num>
  <w:num w:numId="24" w16cid:durableId="1895462181">
    <w:abstractNumId w:val="30"/>
  </w:num>
  <w:num w:numId="25" w16cid:durableId="714156113">
    <w:abstractNumId w:val="5"/>
  </w:num>
  <w:num w:numId="26" w16cid:durableId="1819105557">
    <w:abstractNumId w:val="27"/>
  </w:num>
  <w:num w:numId="27" w16cid:durableId="387456179">
    <w:abstractNumId w:val="16"/>
  </w:num>
  <w:num w:numId="28" w16cid:durableId="231697056">
    <w:abstractNumId w:val="18"/>
  </w:num>
  <w:num w:numId="29" w16cid:durableId="825513850">
    <w:abstractNumId w:val="17"/>
  </w:num>
  <w:num w:numId="30" w16cid:durableId="356547023">
    <w:abstractNumId w:val="31"/>
  </w:num>
  <w:num w:numId="31" w16cid:durableId="444152918">
    <w:abstractNumId w:val="0"/>
  </w:num>
  <w:num w:numId="32" w16cid:durableId="1803189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0F"/>
    <w:rsid w:val="00003317"/>
    <w:rsid w:val="00005239"/>
    <w:rsid w:val="00012248"/>
    <w:rsid w:val="00016CEA"/>
    <w:rsid w:val="00025B2A"/>
    <w:rsid w:val="000420BB"/>
    <w:rsid w:val="00045A56"/>
    <w:rsid w:val="00057014"/>
    <w:rsid w:val="00063113"/>
    <w:rsid w:val="00065A2C"/>
    <w:rsid w:val="00067F17"/>
    <w:rsid w:val="00090060"/>
    <w:rsid w:val="00092C88"/>
    <w:rsid w:val="000946A6"/>
    <w:rsid w:val="0009703E"/>
    <w:rsid w:val="000A3908"/>
    <w:rsid w:val="000A7746"/>
    <w:rsid w:val="000B2986"/>
    <w:rsid w:val="000C3AEF"/>
    <w:rsid w:val="000D1837"/>
    <w:rsid w:val="000D3F5C"/>
    <w:rsid w:val="000E40D2"/>
    <w:rsid w:val="000F0A55"/>
    <w:rsid w:val="000F5B9D"/>
    <w:rsid w:val="000F7FE4"/>
    <w:rsid w:val="001066B7"/>
    <w:rsid w:val="00114E1D"/>
    <w:rsid w:val="00126345"/>
    <w:rsid w:val="001305D9"/>
    <w:rsid w:val="0013204A"/>
    <w:rsid w:val="0014196A"/>
    <w:rsid w:val="001430B7"/>
    <w:rsid w:val="00150C89"/>
    <w:rsid w:val="001601C4"/>
    <w:rsid w:val="001607B2"/>
    <w:rsid w:val="00164401"/>
    <w:rsid w:val="00174CF4"/>
    <w:rsid w:val="001943EC"/>
    <w:rsid w:val="00196063"/>
    <w:rsid w:val="001A0BA3"/>
    <w:rsid w:val="001A468C"/>
    <w:rsid w:val="001B505A"/>
    <w:rsid w:val="001C1EA3"/>
    <w:rsid w:val="001C2117"/>
    <w:rsid w:val="001C4D33"/>
    <w:rsid w:val="001D0AEF"/>
    <w:rsid w:val="001D32AC"/>
    <w:rsid w:val="001F3429"/>
    <w:rsid w:val="00206369"/>
    <w:rsid w:val="00217254"/>
    <w:rsid w:val="00240D28"/>
    <w:rsid w:val="00245B60"/>
    <w:rsid w:val="00246A21"/>
    <w:rsid w:val="00247A3E"/>
    <w:rsid w:val="002503D9"/>
    <w:rsid w:val="00270224"/>
    <w:rsid w:val="00277329"/>
    <w:rsid w:val="002919EF"/>
    <w:rsid w:val="00295E5A"/>
    <w:rsid w:val="00297D0D"/>
    <w:rsid w:val="002A08E7"/>
    <w:rsid w:val="002A158D"/>
    <w:rsid w:val="002A3961"/>
    <w:rsid w:val="002A59C7"/>
    <w:rsid w:val="002A6F00"/>
    <w:rsid w:val="002C04F3"/>
    <w:rsid w:val="002C32A8"/>
    <w:rsid w:val="002C4375"/>
    <w:rsid w:val="002D372D"/>
    <w:rsid w:val="002E074B"/>
    <w:rsid w:val="002F0B58"/>
    <w:rsid w:val="00300E29"/>
    <w:rsid w:val="00321623"/>
    <w:rsid w:val="00321625"/>
    <w:rsid w:val="003247C3"/>
    <w:rsid w:val="003300B7"/>
    <w:rsid w:val="00331AC0"/>
    <w:rsid w:val="003538E1"/>
    <w:rsid w:val="00363E2F"/>
    <w:rsid w:val="00375DFB"/>
    <w:rsid w:val="003904A9"/>
    <w:rsid w:val="00394245"/>
    <w:rsid w:val="003A5253"/>
    <w:rsid w:val="003C2918"/>
    <w:rsid w:val="003C405F"/>
    <w:rsid w:val="003C6DB5"/>
    <w:rsid w:val="004015C2"/>
    <w:rsid w:val="0040312B"/>
    <w:rsid w:val="0041382A"/>
    <w:rsid w:val="004160B8"/>
    <w:rsid w:val="004249BB"/>
    <w:rsid w:val="004303FB"/>
    <w:rsid w:val="00430F74"/>
    <w:rsid w:val="0043261B"/>
    <w:rsid w:val="004349E8"/>
    <w:rsid w:val="0043589B"/>
    <w:rsid w:val="0044776A"/>
    <w:rsid w:val="00464ED9"/>
    <w:rsid w:val="0047131B"/>
    <w:rsid w:val="004738C5"/>
    <w:rsid w:val="00492670"/>
    <w:rsid w:val="00492765"/>
    <w:rsid w:val="004959BF"/>
    <w:rsid w:val="004A0E10"/>
    <w:rsid w:val="004A7B5C"/>
    <w:rsid w:val="004B2217"/>
    <w:rsid w:val="004E13B1"/>
    <w:rsid w:val="004E399C"/>
    <w:rsid w:val="004E44A0"/>
    <w:rsid w:val="004E63CF"/>
    <w:rsid w:val="004E785E"/>
    <w:rsid w:val="0050073D"/>
    <w:rsid w:val="0050250C"/>
    <w:rsid w:val="005154AB"/>
    <w:rsid w:val="0052715C"/>
    <w:rsid w:val="005352AE"/>
    <w:rsid w:val="00540541"/>
    <w:rsid w:val="0055031C"/>
    <w:rsid w:val="0055317E"/>
    <w:rsid w:val="0058007D"/>
    <w:rsid w:val="00583157"/>
    <w:rsid w:val="00584EC7"/>
    <w:rsid w:val="005919EE"/>
    <w:rsid w:val="005A3EAE"/>
    <w:rsid w:val="005A56F5"/>
    <w:rsid w:val="005B5213"/>
    <w:rsid w:val="005C2EDF"/>
    <w:rsid w:val="005D27C5"/>
    <w:rsid w:val="005D2ACC"/>
    <w:rsid w:val="005D5E84"/>
    <w:rsid w:val="005F739F"/>
    <w:rsid w:val="00604D23"/>
    <w:rsid w:val="00607487"/>
    <w:rsid w:val="00620684"/>
    <w:rsid w:val="0062711A"/>
    <w:rsid w:val="006335DD"/>
    <w:rsid w:val="00636AE0"/>
    <w:rsid w:val="006464DC"/>
    <w:rsid w:val="006607B1"/>
    <w:rsid w:val="00664CE1"/>
    <w:rsid w:val="006716CD"/>
    <w:rsid w:val="006726FB"/>
    <w:rsid w:val="0067656E"/>
    <w:rsid w:val="00681448"/>
    <w:rsid w:val="00686B2F"/>
    <w:rsid w:val="00694F22"/>
    <w:rsid w:val="00695CDA"/>
    <w:rsid w:val="006A1A5F"/>
    <w:rsid w:val="006A207C"/>
    <w:rsid w:val="006A44A3"/>
    <w:rsid w:val="006B387C"/>
    <w:rsid w:val="006C4AB8"/>
    <w:rsid w:val="006E2794"/>
    <w:rsid w:val="006F78A9"/>
    <w:rsid w:val="00700056"/>
    <w:rsid w:val="00717744"/>
    <w:rsid w:val="00722A0C"/>
    <w:rsid w:val="007320DA"/>
    <w:rsid w:val="0073569F"/>
    <w:rsid w:val="007541D5"/>
    <w:rsid w:val="00762702"/>
    <w:rsid w:val="00762966"/>
    <w:rsid w:val="00774275"/>
    <w:rsid w:val="00782CE5"/>
    <w:rsid w:val="00787AB5"/>
    <w:rsid w:val="007A4B54"/>
    <w:rsid w:val="007E1078"/>
    <w:rsid w:val="007F05B7"/>
    <w:rsid w:val="007F6026"/>
    <w:rsid w:val="00800800"/>
    <w:rsid w:val="0082032D"/>
    <w:rsid w:val="00823641"/>
    <w:rsid w:val="00834A36"/>
    <w:rsid w:val="008619AF"/>
    <w:rsid w:val="00866225"/>
    <w:rsid w:val="00875D75"/>
    <w:rsid w:val="008762CC"/>
    <w:rsid w:val="008908DC"/>
    <w:rsid w:val="00892704"/>
    <w:rsid w:val="0089309C"/>
    <w:rsid w:val="00894BEE"/>
    <w:rsid w:val="008A2AC9"/>
    <w:rsid w:val="008A3E14"/>
    <w:rsid w:val="008A408F"/>
    <w:rsid w:val="008A5B5B"/>
    <w:rsid w:val="008B3D13"/>
    <w:rsid w:val="008C40A8"/>
    <w:rsid w:val="008C49EA"/>
    <w:rsid w:val="008C5D70"/>
    <w:rsid w:val="008D485A"/>
    <w:rsid w:val="008F4FE4"/>
    <w:rsid w:val="009052EE"/>
    <w:rsid w:val="00912DB0"/>
    <w:rsid w:val="0091622E"/>
    <w:rsid w:val="00921A48"/>
    <w:rsid w:val="00923FB9"/>
    <w:rsid w:val="00931B7B"/>
    <w:rsid w:val="00940A50"/>
    <w:rsid w:val="00947502"/>
    <w:rsid w:val="00967F0F"/>
    <w:rsid w:val="00983730"/>
    <w:rsid w:val="0098707B"/>
    <w:rsid w:val="00994E6F"/>
    <w:rsid w:val="00996845"/>
    <w:rsid w:val="00996E14"/>
    <w:rsid w:val="009A013C"/>
    <w:rsid w:val="009A247D"/>
    <w:rsid w:val="009B337F"/>
    <w:rsid w:val="009B617D"/>
    <w:rsid w:val="009C06DA"/>
    <w:rsid w:val="009D77D4"/>
    <w:rsid w:val="009E4B48"/>
    <w:rsid w:val="009E6506"/>
    <w:rsid w:val="009F0A18"/>
    <w:rsid w:val="00A05BDB"/>
    <w:rsid w:val="00A165B7"/>
    <w:rsid w:val="00A274B1"/>
    <w:rsid w:val="00A27C31"/>
    <w:rsid w:val="00A3475B"/>
    <w:rsid w:val="00A37204"/>
    <w:rsid w:val="00A46DBE"/>
    <w:rsid w:val="00A61CC5"/>
    <w:rsid w:val="00A73A40"/>
    <w:rsid w:val="00A81825"/>
    <w:rsid w:val="00AA79CF"/>
    <w:rsid w:val="00AB0630"/>
    <w:rsid w:val="00AB699F"/>
    <w:rsid w:val="00AC713D"/>
    <w:rsid w:val="00AD5422"/>
    <w:rsid w:val="00AD6AC1"/>
    <w:rsid w:val="00AE1FAC"/>
    <w:rsid w:val="00AF2B7F"/>
    <w:rsid w:val="00AF5C96"/>
    <w:rsid w:val="00AF7574"/>
    <w:rsid w:val="00B007F1"/>
    <w:rsid w:val="00B030E3"/>
    <w:rsid w:val="00B1357E"/>
    <w:rsid w:val="00B2651B"/>
    <w:rsid w:val="00B27806"/>
    <w:rsid w:val="00B27D5E"/>
    <w:rsid w:val="00B419AE"/>
    <w:rsid w:val="00B4317B"/>
    <w:rsid w:val="00B45027"/>
    <w:rsid w:val="00B4722F"/>
    <w:rsid w:val="00B52FB2"/>
    <w:rsid w:val="00B57E5B"/>
    <w:rsid w:val="00B67D02"/>
    <w:rsid w:val="00B76FFA"/>
    <w:rsid w:val="00B77BDD"/>
    <w:rsid w:val="00B84605"/>
    <w:rsid w:val="00BC0030"/>
    <w:rsid w:val="00BC0050"/>
    <w:rsid w:val="00BC455B"/>
    <w:rsid w:val="00BD1251"/>
    <w:rsid w:val="00BD3484"/>
    <w:rsid w:val="00BD401A"/>
    <w:rsid w:val="00BE0168"/>
    <w:rsid w:val="00BF61BE"/>
    <w:rsid w:val="00C05900"/>
    <w:rsid w:val="00C17542"/>
    <w:rsid w:val="00C24E44"/>
    <w:rsid w:val="00C259A4"/>
    <w:rsid w:val="00C30BB3"/>
    <w:rsid w:val="00C35987"/>
    <w:rsid w:val="00C429CD"/>
    <w:rsid w:val="00C52241"/>
    <w:rsid w:val="00C54E01"/>
    <w:rsid w:val="00C619D1"/>
    <w:rsid w:val="00C775B4"/>
    <w:rsid w:val="00C9636F"/>
    <w:rsid w:val="00CA1BF0"/>
    <w:rsid w:val="00CA381C"/>
    <w:rsid w:val="00CB5DF9"/>
    <w:rsid w:val="00CB6E31"/>
    <w:rsid w:val="00CE339C"/>
    <w:rsid w:val="00CF25C1"/>
    <w:rsid w:val="00D00826"/>
    <w:rsid w:val="00D01A92"/>
    <w:rsid w:val="00D03EA6"/>
    <w:rsid w:val="00D14DDB"/>
    <w:rsid w:val="00D337FA"/>
    <w:rsid w:val="00D42EFE"/>
    <w:rsid w:val="00D43065"/>
    <w:rsid w:val="00D44507"/>
    <w:rsid w:val="00D50E6B"/>
    <w:rsid w:val="00D54C52"/>
    <w:rsid w:val="00D56CF4"/>
    <w:rsid w:val="00D56E4D"/>
    <w:rsid w:val="00D61218"/>
    <w:rsid w:val="00D61D8F"/>
    <w:rsid w:val="00D63966"/>
    <w:rsid w:val="00D74F4F"/>
    <w:rsid w:val="00D7543B"/>
    <w:rsid w:val="00D8200F"/>
    <w:rsid w:val="00D90166"/>
    <w:rsid w:val="00D94C32"/>
    <w:rsid w:val="00DA3CDD"/>
    <w:rsid w:val="00DA5FC6"/>
    <w:rsid w:val="00DB008A"/>
    <w:rsid w:val="00DB5C31"/>
    <w:rsid w:val="00DC118E"/>
    <w:rsid w:val="00DC50D5"/>
    <w:rsid w:val="00DE0779"/>
    <w:rsid w:val="00DF202A"/>
    <w:rsid w:val="00DF4938"/>
    <w:rsid w:val="00DF58A7"/>
    <w:rsid w:val="00E0310E"/>
    <w:rsid w:val="00E27216"/>
    <w:rsid w:val="00E409EC"/>
    <w:rsid w:val="00E45EA7"/>
    <w:rsid w:val="00E53A92"/>
    <w:rsid w:val="00E53EEF"/>
    <w:rsid w:val="00E60EC6"/>
    <w:rsid w:val="00E62C5A"/>
    <w:rsid w:val="00E67725"/>
    <w:rsid w:val="00E83BA0"/>
    <w:rsid w:val="00EA20F8"/>
    <w:rsid w:val="00EB2BB4"/>
    <w:rsid w:val="00EB5833"/>
    <w:rsid w:val="00EB5EE8"/>
    <w:rsid w:val="00EB67D3"/>
    <w:rsid w:val="00EB6872"/>
    <w:rsid w:val="00EC08EB"/>
    <w:rsid w:val="00EC2867"/>
    <w:rsid w:val="00ED16F4"/>
    <w:rsid w:val="00ED6F16"/>
    <w:rsid w:val="00EE0F32"/>
    <w:rsid w:val="00EE6BE5"/>
    <w:rsid w:val="00EE7C6E"/>
    <w:rsid w:val="00EF222B"/>
    <w:rsid w:val="00EF3878"/>
    <w:rsid w:val="00F0673B"/>
    <w:rsid w:val="00F07146"/>
    <w:rsid w:val="00F077D7"/>
    <w:rsid w:val="00F10ED1"/>
    <w:rsid w:val="00F133F5"/>
    <w:rsid w:val="00F43165"/>
    <w:rsid w:val="00F667C3"/>
    <w:rsid w:val="00F67E3A"/>
    <w:rsid w:val="00F866BF"/>
    <w:rsid w:val="00FB1B40"/>
    <w:rsid w:val="00FB731D"/>
    <w:rsid w:val="00FC034D"/>
    <w:rsid w:val="00FC3F09"/>
    <w:rsid w:val="00FD504E"/>
    <w:rsid w:val="00FD5E66"/>
    <w:rsid w:val="00FD63F0"/>
    <w:rsid w:val="00FE03C1"/>
    <w:rsid w:val="00FF0CB8"/>
    <w:rsid w:val="00FF69DE"/>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4E14"/>
  <w15:docId w15:val="{9EF0BD9A-E8D1-4928-94D2-70F02164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376">
    <w:lsdException w:name="heading 1" w:uiPriority="99" w:qFormat="1"/>
    <w:lsdException w:name="heading 2" w:semiHidden="1" w:unhideWhenUsed="1"/>
    <w:lsdException w:name="heading 3" w:semiHidden="1" w:uiPriority="9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725"/>
    <w:rPr>
      <w:sz w:val="24"/>
      <w:szCs w:val="24"/>
    </w:rPr>
  </w:style>
  <w:style w:type="paragraph" w:styleId="Heading1">
    <w:name w:val="heading 1"/>
    <w:basedOn w:val="Normal"/>
    <w:next w:val="Normal"/>
    <w:link w:val="Heading1Char"/>
    <w:uiPriority w:val="99"/>
    <w:qFormat/>
    <w:rsid w:val="00A27C31"/>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A27C31"/>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B77BDD"/>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7C31"/>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A27C31"/>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B77BDD"/>
    <w:rPr>
      <w:rFonts w:ascii="Calibri" w:hAnsi="Calibri" w:cs="Times New Roman"/>
      <w:b/>
      <w:bCs/>
      <w:color w:val="4F81BD"/>
      <w:sz w:val="24"/>
      <w:szCs w:val="24"/>
    </w:rPr>
  </w:style>
  <w:style w:type="paragraph" w:styleId="BalloonText">
    <w:name w:val="Balloon Text"/>
    <w:basedOn w:val="Normal"/>
    <w:link w:val="BalloonTextChar"/>
    <w:uiPriority w:val="99"/>
    <w:semiHidden/>
    <w:rsid w:val="007F6026"/>
    <w:rPr>
      <w:rFonts w:ascii="Lucida Grande" w:hAnsi="Lucida Grande"/>
      <w:sz w:val="18"/>
      <w:szCs w:val="18"/>
    </w:rPr>
  </w:style>
  <w:style w:type="character" w:customStyle="1" w:styleId="BalloonTextChar">
    <w:name w:val="Balloon Text Char"/>
    <w:basedOn w:val="DefaultParagraphFont"/>
    <w:link w:val="BalloonText"/>
    <w:uiPriority w:val="99"/>
    <w:semiHidden/>
    <w:rsid w:val="00107163"/>
    <w:rPr>
      <w:rFonts w:ascii="Times New Roman" w:hAnsi="Times New Roman"/>
      <w:sz w:val="0"/>
      <w:szCs w:val="0"/>
    </w:rPr>
  </w:style>
  <w:style w:type="paragraph" w:styleId="ListParagraph">
    <w:name w:val="List Paragraph"/>
    <w:basedOn w:val="Normal"/>
    <w:uiPriority w:val="99"/>
    <w:qFormat/>
    <w:rsid w:val="00D8200F"/>
    <w:pPr>
      <w:ind w:left="720"/>
      <w:contextualSpacing/>
    </w:pPr>
  </w:style>
  <w:style w:type="character" w:styleId="Hyperlink">
    <w:name w:val="Hyperlink"/>
    <w:basedOn w:val="DefaultParagraphFont"/>
    <w:uiPriority w:val="99"/>
    <w:rsid w:val="00B77BDD"/>
    <w:rPr>
      <w:rFonts w:cs="Times New Roman"/>
      <w:color w:val="0000FF"/>
      <w:u w:val="single"/>
    </w:rPr>
  </w:style>
  <w:style w:type="character" w:styleId="CommentReference">
    <w:name w:val="annotation reference"/>
    <w:basedOn w:val="DefaultParagraphFont"/>
    <w:uiPriority w:val="99"/>
    <w:semiHidden/>
    <w:rsid w:val="00206369"/>
    <w:rPr>
      <w:rFonts w:cs="Times New Roman"/>
      <w:sz w:val="18"/>
      <w:szCs w:val="18"/>
    </w:rPr>
  </w:style>
  <w:style w:type="paragraph" w:styleId="CommentText">
    <w:name w:val="annotation text"/>
    <w:basedOn w:val="Normal"/>
    <w:link w:val="CommentTextChar"/>
    <w:uiPriority w:val="99"/>
    <w:semiHidden/>
    <w:rsid w:val="00206369"/>
  </w:style>
  <w:style w:type="character" w:customStyle="1" w:styleId="CommentTextChar">
    <w:name w:val="Comment Text Char"/>
    <w:basedOn w:val="DefaultParagraphFont"/>
    <w:link w:val="CommentText"/>
    <w:uiPriority w:val="99"/>
    <w:semiHidden/>
    <w:locked/>
    <w:rsid w:val="00206369"/>
    <w:rPr>
      <w:rFonts w:cs="Times New Roman"/>
      <w:sz w:val="24"/>
      <w:szCs w:val="24"/>
    </w:rPr>
  </w:style>
  <w:style w:type="paragraph" w:styleId="CommentSubject">
    <w:name w:val="annotation subject"/>
    <w:basedOn w:val="CommentText"/>
    <w:next w:val="CommentText"/>
    <w:link w:val="CommentSubjectChar"/>
    <w:uiPriority w:val="99"/>
    <w:semiHidden/>
    <w:rsid w:val="00206369"/>
    <w:rPr>
      <w:b/>
      <w:bCs/>
      <w:sz w:val="20"/>
      <w:szCs w:val="20"/>
    </w:rPr>
  </w:style>
  <w:style w:type="character" w:customStyle="1" w:styleId="CommentSubjectChar">
    <w:name w:val="Comment Subject Char"/>
    <w:basedOn w:val="CommentTextChar"/>
    <w:link w:val="CommentSubject"/>
    <w:uiPriority w:val="99"/>
    <w:semiHidden/>
    <w:locked/>
    <w:rsid w:val="00206369"/>
    <w:rPr>
      <w:rFonts w:cs="Times New Roman"/>
      <w:b/>
      <w:bCs/>
      <w:sz w:val="24"/>
      <w:szCs w:val="24"/>
    </w:rPr>
  </w:style>
  <w:style w:type="paragraph" w:styleId="BodyTextIndent3">
    <w:name w:val="Body Text Indent 3"/>
    <w:basedOn w:val="Normal"/>
    <w:link w:val="BodyTextIndent3Char"/>
    <w:uiPriority w:val="99"/>
    <w:rsid w:val="002A3961"/>
    <w:pPr>
      <w:ind w:left="720"/>
    </w:pPr>
    <w:rPr>
      <w:rFonts w:ascii="Times New Roman" w:eastAsia="Times New Roman" w:hAnsi="Times New Roman"/>
    </w:rPr>
  </w:style>
  <w:style w:type="character" w:customStyle="1" w:styleId="BodyTextIndent3Char">
    <w:name w:val="Body Text Indent 3 Char"/>
    <w:basedOn w:val="DefaultParagraphFont"/>
    <w:link w:val="BodyTextIndent3"/>
    <w:uiPriority w:val="99"/>
    <w:locked/>
    <w:rsid w:val="002A3961"/>
    <w:rPr>
      <w:rFonts w:ascii="Times New Roman" w:hAnsi="Times New Roman" w:cs="Times New Roman"/>
      <w:sz w:val="24"/>
      <w:szCs w:val="24"/>
    </w:rPr>
  </w:style>
  <w:style w:type="table" w:styleId="TableGrid">
    <w:name w:val="Table Grid"/>
    <w:basedOn w:val="TableNormal"/>
    <w:rsid w:val="00045A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5919EE"/>
    <w:pPr>
      <w:tabs>
        <w:tab w:val="center" w:pos="4320"/>
        <w:tab w:val="right" w:pos="8640"/>
      </w:tabs>
    </w:pPr>
  </w:style>
  <w:style w:type="character" w:customStyle="1" w:styleId="HeaderChar">
    <w:name w:val="Header Char"/>
    <w:basedOn w:val="DefaultParagraphFont"/>
    <w:link w:val="Header"/>
    <w:uiPriority w:val="99"/>
    <w:semiHidden/>
    <w:locked/>
    <w:rsid w:val="005919EE"/>
    <w:rPr>
      <w:rFonts w:cs="Times New Roman"/>
      <w:sz w:val="24"/>
      <w:szCs w:val="24"/>
    </w:rPr>
  </w:style>
  <w:style w:type="paragraph" w:styleId="Footer">
    <w:name w:val="footer"/>
    <w:basedOn w:val="Normal"/>
    <w:link w:val="FooterChar"/>
    <w:uiPriority w:val="99"/>
    <w:rsid w:val="005919EE"/>
    <w:pPr>
      <w:tabs>
        <w:tab w:val="center" w:pos="4320"/>
        <w:tab w:val="right" w:pos="8640"/>
      </w:tabs>
    </w:pPr>
  </w:style>
  <w:style w:type="character" w:customStyle="1" w:styleId="FooterChar">
    <w:name w:val="Footer Char"/>
    <w:basedOn w:val="DefaultParagraphFont"/>
    <w:link w:val="Footer"/>
    <w:uiPriority w:val="99"/>
    <w:locked/>
    <w:rsid w:val="005919EE"/>
    <w:rPr>
      <w:rFonts w:cs="Times New Roman"/>
      <w:sz w:val="24"/>
      <w:szCs w:val="24"/>
    </w:rPr>
  </w:style>
  <w:style w:type="character" w:styleId="PageNumber">
    <w:name w:val="page number"/>
    <w:basedOn w:val="DefaultParagraphFont"/>
    <w:rsid w:val="005919EE"/>
    <w:rPr>
      <w:rFonts w:cs="Times New Roman"/>
    </w:rPr>
  </w:style>
  <w:style w:type="paragraph" w:styleId="FootnoteText">
    <w:name w:val="footnote text"/>
    <w:basedOn w:val="Normal"/>
    <w:link w:val="FootnoteTextChar"/>
    <w:uiPriority w:val="99"/>
    <w:unhideWhenUsed/>
    <w:rsid w:val="00722A0C"/>
  </w:style>
  <w:style w:type="character" w:customStyle="1" w:styleId="FootnoteTextChar">
    <w:name w:val="Footnote Text Char"/>
    <w:basedOn w:val="DefaultParagraphFont"/>
    <w:link w:val="FootnoteText"/>
    <w:uiPriority w:val="99"/>
    <w:rsid w:val="00722A0C"/>
    <w:rPr>
      <w:sz w:val="24"/>
      <w:szCs w:val="24"/>
    </w:rPr>
  </w:style>
  <w:style w:type="character" w:styleId="FootnoteReference">
    <w:name w:val="footnote reference"/>
    <w:basedOn w:val="DefaultParagraphFont"/>
    <w:uiPriority w:val="99"/>
    <w:semiHidden/>
    <w:unhideWhenUsed/>
    <w:rsid w:val="00722A0C"/>
    <w:rPr>
      <w:vertAlign w:val="superscript"/>
    </w:rPr>
  </w:style>
  <w:style w:type="table" w:styleId="ColorfulGrid-Accent1">
    <w:name w:val="Colorful Grid Accent 1"/>
    <w:basedOn w:val="TableNormal"/>
    <w:uiPriority w:val="73"/>
    <w:rsid w:val="00AA79CF"/>
    <w:rPr>
      <w:rFonts w:asciiTheme="minorHAnsi" w:eastAsiaTheme="minorHAnsi"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AA79CF"/>
    <w:rPr>
      <w:color w:val="800080" w:themeColor="followedHyperlink"/>
      <w:u w:val="single"/>
    </w:rPr>
  </w:style>
  <w:style w:type="numbering" w:styleId="111111">
    <w:name w:val="Outline List 2"/>
    <w:basedOn w:val="NoList"/>
    <w:uiPriority w:val="99"/>
    <w:semiHidden/>
    <w:unhideWhenUsed/>
    <w:rsid w:val="00967F0F"/>
    <w:pPr>
      <w:numPr>
        <w:numId w:val="22"/>
      </w:numPr>
    </w:pPr>
  </w:style>
  <w:style w:type="paragraph" w:styleId="BodyText3">
    <w:name w:val="Body Text 3"/>
    <w:basedOn w:val="Normal"/>
    <w:link w:val="BodyText3Char"/>
    <w:rsid w:val="00C35987"/>
    <w:pPr>
      <w:spacing w:after="120"/>
    </w:pPr>
    <w:rPr>
      <w:sz w:val="16"/>
      <w:szCs w:val="16"/>
    </w:rPr>
  </w:style>
  <w:style w:type="character" w:customStyle="1" w:styleId="BodyText3Char">
    <w:name w:val="Body Text 3 Char"/>
    <w:basedOn w:val="DefaultParagraphFont"/>
    <w:link w:val="BodyText3"/>
    <w:rsid w:val="00C35987"/>
    <w:rPr>
      <w:sz w:val="16"/>
      <w:szCs w:val="16"/>
    </w:rPr>
  </w:style>
  <w:style w:type="paragraph" w:styleId="Title">
    <w:name w:val="Title"/>
    <w:basedOn w:val="Normal"/>
    <w:link w:val="TitleChar"/>
    <w:qFormat/>
    <w:rsid w:val="00C35987"/>
    <w:pPr>
      <w:spacing w:before="240" w:after="240"/>
      <w:outlineLvl w:val="0"/>
    </w:pPr>
    <w:rPr>
      <w:rFonts w:ascii="Times New Roman" w:eastAsia="Times New Roman" w:hAnsi="Times New Roman" w:cs="Arial"/>
      <w:b/>
      <w:bCs/>
      <w:kern w:val="28"/>
      <w:sz w:val="36"/>
      <w:szCs w:val="32"/>
    </w:rPr>
  </w:style>
  <w:style w:type="character" w:customStyle="1" w:styleId="TitleChar">
    <w:name w:val="Title Char"/>
    <w:basedOn w:val="DefaultParagraphFont"/>
    <w:link w:val="Title"/>
    <w:rsid w:val="00C35987"/>
    <w:rPr>
      <w:rFonts w:ascii="Times New Roman" w:eastAsia="Times New Roman" w:hAnsi="Times New Roman" w:cs="Arial"/>
      <w:b/>
      <w:bCs/>
      <w:kern w:val="28"/>
      <w:sz w:val="36"/>
      <w:szCs w:val="32"/>
    </w:rPr>
  </w:style>
  <w:style w:type="paragraph" w:styleId="BodyText">
    <w:name w:val="Body Text"/>
    <w:basedOn w:val="Normal"/>
    <w:link w:val="BodyTextChar"/>
    <w:rsid w:val="00C05900"/>
    <w:pPr>
      <w:spacing w:after="120"/>
    </w:pPr>
  </w:style>
  <w:style w:type="character" w:customStyle="1" w:styleId="BodyTextChar">
    <w:name w:val="Body Text Char"/>
    <w:basedOn w:val="DefaultParagraphFont"/>
    <w:link w:val="BodyText"/>
    <w:rsid w:val="00C059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AF2F9697A50A478E138E5326C69114" ma:contentTypeVersion="13" ma:contentTypeDescription="Create a new document." ma:contentTypeScope="" ma:versionID="67c0915f4f68b248461588cb8278de07">
  <xsd:schema xmlns:xsd="http://www.w3.org/2001/XMLSchema" xmlns:xs="http://www.w3.org/2001/XMLSchema" xmlns:p="http://schemas.microsoft.com/office/2006/metadata/properties" xmlns:ns3="5881e8ed-ad35-4716-8636-2b514a68db88" xmlns:ns4="60f0f8da-2247-4386-8a35-05e6a299ee23" targetNamespace="http://schemas.microsoft.com/office/2006/metadata/properties" ma:root="true" ma:fieldsID="f2840fb3acd0434b397db8d56a50151a" ns3:_="" ns4:_="">
    <xsd:import namespace="5881e8ed-ad35-4716-8636-2b514a68db88"/>
    <xsd:import namespace="60f0f8da-2247-4386-8a35-05e6a299ee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e8ed-ad35-4716-8636-2b514a68db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f8da-2247-4386-8a35-05e6a299ee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E6443-7C3C-45B0-8820-9AFB04916097}">
  <ds:schemaRefs>
    <ds:schemaRef ds:uri="http://schemas.openxmlformats.org/officeDocument/2006/bibliography"/>
  </ds:schemaRefs>
</ds:datastoreItem>
</file>

<file path=customXml/itemProps2.xml><?xml version="1.0" encoding="utf-8"?>
<ds:datastoreItem xmlns:ds="http://schemas.openxmlformats.org/officeDocument/2006/customXml" ds:itemID="{B26C8282-153F-4675-9DEC-00F7F3516573}">
  <ds:schemaRefs>
    <ds:schemaRef ds:uri="http://schemas.microsoft.com/sharepoint/v3/contenttype/forms"/>
  </ds:schemaRefs>
</ds:datastoreItem>
</file>

<file path=customXml/itemProps3.xml><?xml version="1.0" encoding="utf-8"?>
<ds:datastoreItem xmlns:ds="http://schemas.openxmlformats.org/officeDocument/2006/customXml" ds:itemID="{260154F2-861F-402F-BE9A-819DCDCEE8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DED060-1B91-4C0E-9625-F1D71696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e8ed-ad35-4716-8636-2b514a68db88"/>
    <ds:schemaRef ds:uri="60f0f8da-2247-4386-8a35-05e6a299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Biever</dc:creator>
  <cp:lastModifiedBy>Cross, Kelly E</cp:lastModifiedBy>
  <cp:revision>7</cp:revision>
  <cp:lastPrinted>2012-03-12T18:23:00Z</cp:lastPrinted>
  <dcterms:created xsi:type="dcterms:W3CDTF">2021-10-29T14:46:00Z</dcterms:created>
  <dcterms:modified xsi:type="dcterms:W3CDTF">2023-03-27T20:05:00Z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0x010100B7AF2F9697A50A478E138E5326C69114</vt:lpwstr>
  </property>
</Properties>
</file>